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96C99" w14:textId="0407CDE9" w:rsidR="007F07D3" w:rsidRPr="00853D01" w:rsidRDefault="007F07D3" w:rsidP="007F07D3">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853D01">
        <w:rPr>
          <w:rFonts w:ascii="Arial" w:hAnsi="Arial"/>
          <w:b/>
          <w:sz w:val="24"/>
          <w:szCs w:val="24"/>
          <w:lang w:eastAsia="ja-JP"/>
        </w:rPr>
        <w:t>3GPP TSG- SA1 Meeting # 10</w:t>
      </w:r>
      <w:r w:rsidR="00195D55" w:rsidRPr="00853D01">
        <w:rPr>
          <w:rFonts w:ascii="Arial" w:hAnsi="Arial"/>
          <w:b/>
          <w:sz w:val="24"/>
          <w:szCs w:val="24"/>
          <w:lang w:eastAsia="ja-JP"/>
        </w:rPr>
        <w:t>6</w:t>
      </w:r>
      <w:r w:rsidRPr="00853D01">
        <w:tab/>
      </w:r>
      <w:r w:rsidR="1BA233C6" w:rsidRPr="00853D01">
        <w:rPr>
          <w:rFonts w:ascii="Arial" w:hAnsi="Arial"/>
          <w:b/>
          <w:bCs/>
          <w:sz w:val="24"/>
          <w:szCs w:val="24"/>
          <w:lang w:eastAsia="ja-JP"/>
        </w:rPr>
        <w:t xml:space="preserve">                                                                     </w:t>
      </w:r>
      <w:r w:rsidRPr="00853D01">
        <w:rPr>
          <w:rFonts w:ascii="Arial" w:hAnsi="Arial"/>
          <w:b/>
          <w:sz w:val="24"/>
          <w:szCs w:val="24"/>
          <w:lang w:eastAsia="ja-JP"/>
        </w:rPr>
        <w:t>S1-24</w:t>
      </w:r>
      <w:r w:rsidR="009231B2">
        <w:rPr>
          <w:rFonts w:ascii="Arial" w:hAnsi="Arial"/>
          <w:b/>
          <w:sz w:val="24"/>
          <w:szCs w:val="24"/>
          <w:lang w:eastAsia="ja-JP"/>
        </w:rPr>
        <w:t>1105</w:t>
      </w:r>
    </w:p>
    <w:p w14:paraId="23781050" w14:textId="4B7DEFBB" w:rsidR="007F07D3" w:rsidRPr="00853D01" w:rsidRDefault="00195D55" w:rsidP="007F07D3">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lang w:eastAsia="zh-CN"/>
        </w:rPr>
      </w:pPr>
      <w:r w:rsidRPr="00853D01">
        <w:rPr>
          <w:rFonts w:ascii="Arial" w:hAnsi="Arial"/>
          <w:b/>
          <w:sz w:val="24"/>
          <w:szCs w:val="24"/>
          <w:lang w:eastAsia="ja-JP"/>
        </w:rPr>
        <w:t>Jeju, South Korea</w:t>
      </w:r>
      <w:r w:rsidR="007F07D3" w:rsidRPr="00853D01">
        <w:rPr>
          <w:rFonts w:ascii="Arial" w:hAnsi="Arial"/>
          <w:b/>
          <w:sz w:val="24"/>
          <w:szCs w:val="24"/>
          <w:lang w:eastAsia="ja-JP"/>
        </w:rPr>
        <w:t xml:space="preserve">, </w:t>
      </w:r>
      <w:r w:rsidRPr="00853D01">
        <w:rPr>
          <w:rFonts w:ascii="Arial" w:hAnsi="Arial"/>
          <w:b/>
          <w:sz w:val="24"/>
          <w:szCs w:val="24"/>
          <w:lang w:eastAsia="ja-JP"/>
        </w:rPr>
        <w:t>27 May – 31 May</w:t>
      </w:r>
      <w:r w:rsidR="007F07D3" w:rsidRPr="00853D01">
        <w:rPr>
          <w:rFonts w:ascii="Arial" w:hAnsi="Arial"/>
          <w:b/>
          <w:sz w:val="24"/>
          <w:szCs w:val="24"/>
          <w:lang w:eastAsia="ja-JP"/>
        </w:rPr>
        <w:t xml:space="preserve"> 2024</w:t>
      </w:r>
    </w:p>
    <w:p w14:paraId="501681BD" w14:textId="77777777" w:rsidR="007F07D3" w:rsidRPr="00853D01" w:rsidRDefault="007F07D3" w:rsidP="007F07D3">
      <w:pPr>
        <w:pBdr>
          <w:bottom w:val="single" w:sz="4" w:space="1" w:color="auto"/>
        </w:pBdr>
        <w:tabs>
          <w:tab w:val="right" w:pos="9639"/>
        </w:tabs>
        <w:jc w:val="both"/>
        <w:outlineLvl w:val="0"/>
        <w:rPr>
          <w:rFonts w:ascii="Arial" w:eastAsia="Batang" w:hAnsi="Arial" w:cs="Arial"/>
          <w:b/>
          <w:sz w:val="24"/>
          <w:lang w:eastAsia="zh-CN"/>
        </w:rPr>
      </w:pPr>
    </w:p>
    <w:p w14:paraId="0A7BFDBD" w14:textId="3962BDB6" w:rsidR="007F07D3" w:rsidRPr="00853D01" w:rsidRDefault="007F07D3" w:rsidP="007F07D3">
      <w:pPr>
        <w:tabs>
          <w:tab w:val="left" w:pos="2127"/>
        </w:tabs>
        <w:ind w:left="2127" w:hanging="2127"/>
        <w:jc w:val="both"/>
        <w:outlineLvl w:val="0"/>
        <w:rPr>
          <w:rFonts w:ascii="Arial" w:eastAsia="Batang" w:hAnsi="Arial"/>
          <w:b/>
          <w:sz w:val="24"/>
          <w:szCs w:val="24"/>
          <w:lang w:eastAsia="zh-CN"/>
        </w:rPr>
      </w:pPr>
      <w:r w:rsidRPr="00853D01">
        <w:rPr>
          <w:rFonts w:ascii="Arial" w:eastAsia="Batang" w:hAnsi="Arial"/>
          <w:b/>
          <w:sz w:val="24"/>
          <w:szCs w:val="24"/>
          <w:lang w:eastAsia="zh-CN"/>
        </w:rPr>
        <w:t>Source:</w:t>
      </w:r>
      <w:r w:rsidRPr="00853D01">
        <w:rPr>
          <w:rFonts w:ascii="Arial" w:eastAsia="Batang" w:hAnsi="Arial"/>
          <w:b/>
          <w:sz w:val="24"/>
          <w:szCs w:val="24"/>
          <w:lang w:eastAsia="zh-CN"/>
        </w:rPr>
        <w:tab/>
      </w:r>
      <w:r w:rsidR="00195D55" w:rsidRPr="00853D01">
        <w:rPr>
          <w:rFonts w:ascii="Arial" w:eastAsia="Batang" w:hAnsi="Arial"/>
          <w:b/>
          <w:sz w:val="24"/>
          <w:szCs w:val="24"/>
          <w:lang w:eastAsia="zh-CN"/>
        </w:rPr>
        <w:t>NICT</w:t>
      </w:r>
    </w:p>
    <w:p w14:paraId="51C1F97A" w14:textId="66317C5F" w:rsidR="007F07D3" w:rsidRPr="00853D01" w:rsidRDefault="007F07D3" w:rsidP="007F07D3">
      <w:pPr>
        <w:tabs>
          <w:tab w:val="left" w:pos="2127"/>
        </w:tabs>
        <w:ind w:left="2127" w:hanging="2127"/>
        <w:jc w:val="both"/>
        <w:outlineLvl w:val="0"/>
        <w:rPr>
          <w:rFonts w:ascii="Arial" w:eastAsia="Batang" w:hAnsi="Arial" w:cs="Arial"/>
          <w:b/>
          <w:sz w:val="24"/>
          <w:szCs w:val="24"/>
          <w:lang w:eastAsia="zh-CN"/>
        </w:rPr>
      </w:pPr>
      <w:r w:rsidRPr="00853D01">
        <w:rPr>
          <w:rFonts w:ascii="Arial" w:eastAsia="Batang" w:hAnsi="Arial" w:cs="Arial"/>
          <w:b/>
          <w:sz w:val="24"/>
          <w:szCs w:val="24"/>
          <w:lang w:eastAsia="zh-CN"/>
        </w:rPr>
        <w:t>Title:</w:t>
      </w:r>
      <w:r w:rsidRPr="00853D01">
        <w:rPr>
          <w:rFonts w:ascii="Arial" w:eastAsia="Batang" w:hAnsi="Arial" w:cs="Arial"/>
          <w:b/>
          <w:sz w:val="24"/>
          <w:szCs w:val="24"/>
          <w:lang w:eastAsia="zh-CN"/>
        </w:rPr>
        <w:tab/>
        <w:t xml:space="preserve">New Study on </w:t>
      </w:r>
    </w:p>
    <w:p w14:paraId="198C918B" w14:textId="77777777" w:rsidR="007F07D3" w:rsidRPr="00853D01" w:rsidRDefault="007F07D3" w:rsidP="007F07D3">
      <w:pPr>
        <w:tabs>
          <w:tab w:val="left" w:pos="2127"/>
        </w:tabs>
        <w:ind w:left="2127" w:hanging="2127"/>
        <w:jc w:val="both"/>
        <w:outlineLvl w:val="0"/>
        <w:rPr>
          <w:rFonts w:ascii="Arial" w:eastAsia="Batang" w:hAnsi="Arial"/>
          <w:b/>
          <w:sz w:val="24"/>
          <w:szCs w:val="24"/>
          <w:lang w:eastAsia="zh-CN"/>
        </w:rPr>
      </w:pPr>
      <w:r w:rsidRPr="00853D01">
        <w:rPr>
          <w:rFonts w:ascii="Arial" w:eastAsia="Batang" w:hAnsi="Arial"/>
          <w:b/>
          <w:sz w:val="24"/>
          <w:szCs w:val="24"/>
          <w:lang w:eastAsia="zh-CN"/>
        </w:rPr>
        <w:t>Document for:</w:t>
      </w:r>
      <w:r w:rsidRPr="00853D01">
        <w:rPr>
          <w:rFonts w:ascii="Arial" w:eastAsia="Batang" w:hAnsi="Arial"/>
          <w:b/>
          <w:sz w:val="24"/>
          <w:szCs w:val="24"/>
          <w:lang w:eastAsia="zh-CN"/>
        </w:rPr>
        <w:tab/>
        <w:t>Approval</w:t>
      </w:r>
    </w:p>
    <w:p w14:paraId="40B83B44" w14:textId="137D2713" w:rsidR="007F07D3" w:rsidRPr="00853D01" w:rsidRDefault="007F07D3" w:rsidP="007F07D3">
      <w:pPr>
        <w:tabs>
          <w:tab w:val="left" w:pos="2127"/>
        </w:tabs>
        <w:ind w:left="2127" w:hanging="2127"/>
        <w:jc w:val="both"/>
        <w:outlineLvl w:val="0"/>
        <w:rPr>
          <w:rFonts w:eastAsia="Batang"/>
          <w:lang w:eastAsia="zh-CN"/>
        </w:rPr>
      </w:pPr>
      <w:r w:rsidRPr="00853D01">
        <w:rPr>
          <w:rFonts w:ascii="Arial" w:eastAsia="Batang" w:hAnsi="Arial"/>
          <w:b/>
          <w:sz w:val="24"/>
          <w:szCs w:val="24"/>
          <w:lang w:eastAsia="zh-CN"/>
        </w:rPr>
        <w:t>Agenda Item:</w:t>
      </w:r>
      <w:r w:rsidRPr="00853D01">
        <w:rPr>
          <w:rFonts w:ascii="Arial" w:eastAsia="Batang" w:hAnsi="Arial"/>
          <w:b/>
          <w:sz w:val="24"/>
          <w:szCs w:val="24"/>
          <w:lang w:eastAsia="zh-CN"/>
        </w:rPr>
        <w:tab/>
      </w:r>
      <w:r w:rsidR="001A6CAB" w:rsidRPr="00853D01">
        <w:rPr>
          <w:rFonts w:ascii="Arial" w:eastAsia="Batang" w:hAnsi="Arial"/>
          <w:b/>
          <w:sz w:val="24"/>
          <w:szCs w:val="24"/>
          <w:lang w:eastAsia="zh-CN"/>
        </w:rPr>
        <w:t>8</w:t>
      </w:r>
    </w:p>
    <w:p w14:paraId="76C67B43" w14:textId="77777777" w:rsidR="007F07D3" w:rsidRPr="00853D01" w:rsidRDefault="007F07D3" w:rsidP="007F07D3">
      <w:pPr>
        <w:pStyle w:val="8"/>
        <w:pBdr>
          <w:top w:val="single" w:sz="12" w:space="3" w:color="auto"/>
        </w:pBdr>
        <w:overflowPunct w:val="0"/>
        <w:autoSpaceDE w:val="0"/>
        <w:autoSpaceDN w:val="0"/>
        <w:adjustRightInd w:val="0"/>
        <w:spacing w:before="240" w:after="180"/>
        <w:ind w:left="2835" w:hanging="2835"/>
        <w:jc w:val="center"/>
        <w:textAlignment w:val="baseline"/>
      </w:pPr>
      <w:r w:rsidRPr="00853D01">
        <w:rPr>
          <w:rFonts w:ascii="Arial" w:eastAsia="Times New Roman" w:hAnsi="Arial" w:cs="Times New Roman"/>
          <w:color w:val="auto"/>
          <w:sz w:val="36"/>
          <w:szCs w:val="20"/>
          <w:lang w:eastAsia="ja-JP"/>
        </w:rPr>
        <w:t>3GPP™ Work Item Description</w:t>
      </w:r>
    </w:p>
    <w:p w14:paraId="3773B832" w14:textId="77777777" w:rsidR="007F07D3" w:rsidRPr="00853D01" w:rsidRDefault="007F07D3" w:rsidP="007F07D3">
      <w:pPr>
        <w:jc w:val="center"/>
        <w:rPr>
          <w:rFonts w:cs="Arial"/>
        </w:rPr>
      </w:pPr>
      <w:r w:rsidRPr="00853D01">
        <w:rPr>
          <w:rFonts w:cs="Arial"/>
        </w:rPr>
        <w:t xml:space="preserve">Information on Work Items can be found at </w:t>
      </w:r>
      <w:hyperlink r:id="rId11" w:history="1">
        <w:r w:rsidRPr="00853D01">
          <w:rPr>
            <w:rFonts w:cs="Arial"/>
          </w:rPr>
          <w:t>http://www.3gpp.org/Work-Items</w:t>
        </w:r>
      </w:hyperlink>
      <w:r w:rsidRPr="00853D01">
        <w:rPr>
          <w:rFonts w:cs="Arial"/>
        </w:rPr>
        <w:t xml:space="preserve"> </w:t>
      </w:r>
      <w:r w:rsidRPr="00853D01">
        <w:rPr>
          <w:rFonts w:cs="Arial"/>
        </w:rPr>
        <w:br/>
      </w:r>
      <w:r w:rsidRPr="00853D01">
        <w:t xml:space="preserve">See also the </w:t>
      </w:r>
      <w:hyperlink r:id="rId12" w:history="1">
        <w:r w:rsidRPr="00853D01">
          <w:t>3GPP Working Procedures</w:t>
        </w:r>
      </w:hyperlink>
      <w:r w:rsidRPr="00853D01">
        <w:t xml:space="preserve">, article 39 and the TSG Working Methods in </w:t>
      </w:r>
      <w:hyperlink r:id="rId13" w:history="1">
        <w:r w:rsidRPr="00853D01">
          <w:t>3GPP TR 21.900</w:t>
        </w:r>
      </w:hyperlink>
    </w:p>
    <w:p w14:paraId="2769F007" w14:textId="410C9B91" w:rsidR="00227C0C" w:rsidRPr="00853D01" w:rsidRDefault="007F07D3" w:rsidP="00D77EE2">
      <w:pPr>
        <w:pStyle w:val="8"/>
        <w:pBdr>
          <w:top w:val="single" w:sz="12" w:space="3" w:color="auto"/>
        </w:pBdr>
        <w:overflowPunct w:val="0"/>
        <w:autoSpaceDE w:val="0"/>
        <w:autoSpaceDN w:val="0"/>
        <w:adjustRightInd w:val="0"/>
        <w:spacing w:before="240" w:after="180"/>
        <w:ind w:left="2835" w:hanging="2835"/>
        <w:textAlignment w:val="baseline"/>
        <w:rPr>
          <w:rFonts w:ascii="Arial" w:eastAsia="游明朝" w:hAnsi="Arial" w:cs="Times New Roman"/>
          <w:color w:val="auto"/>
          <w:sz w:val="36"/>
          <w:szCs w:val="36"/>
          <w:lang w:eastAsia="ja-JP"/>
        </w:rPr>
      </w:pPr>
      <w:r w:rsidRPr="00853D01">
        <w:rPr>
          <w:rFonts w:ascii="Arial" w:eastAsia="Times New Roman" w:hAnsi="Arial" w:cs="Times New Roman"/>
          <w:color w:val="auto"/>
          <w:sz w:val="36"/>
          <w:szCs w:val="20"/>
          <w:lang w:eastAsia="ja-JP"/>
        </w:rPr>
        <w:t xml:space="preserve">Title: </w:t>
      </w:r>
      <w:r w:rsidRPr="00853D01">
        <w:rPr>
          <w:rFonts w:ascii="Arial" w:eastAsia="Times New Roman" w:hAnsi="Arial" w:cs="Times New Roman"/>
          <w:color w:val="auto"/>
          <w:sz w:val="36"/>
          <w:szCs w:val="36"/>
          <w:lang w:eastAsia="ja-JP"/>
        </w:rPr>
        <w:t xml:space="preserve">Study on </w:t>
      </w:r>
      <w:r w:rsidR="003A6C1C">
        <w:rPr>
          <w:rFonts w:ascii="Arial" w:eastAsia="游明朝" w:hAnsi="Arial" w:cs="Times New Roman"/>
          <w:color w:val="auto"/>
          <w:sz w:val="36"/>
          <w:szCs w:val="36"/>
          <w:lang w:eastAsia="ja-JP"/>
        </w:rPr>
        <w:t xml:space="preserve">Advanced </w:t>
      </w:r>
      <w:r w:rsidR="00D77EE2">
        <w:rPr>
          <w:rFonts w:ascii="Arial" w:eastAsia="游明朝" w:hAnsi="Arial" w:cs="Times New Roman"/>
          <w:color w:val="auto"/>
          <w:sz w:val="36"/>
          <w:szCs w:val="36"/>
          <w:lang w:eastAsia="ja-JP"/>
        </w:rPr>
        <w:t>PNP service under space-time synchronization</w:t>
      </w:r>
    </w:p>
    <w:p w14:paraId="347147DA" w14:textId="084D8654" w:rsidR="007F07D3" w:rsidRPr="00853D01" w:rsidRDefault="007F07D3" w:rsidP="007F07D3">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53D01">
        <w:rPr>
          <w:rFonts w:ascii="Arial" w:eastAsia="Times New Roman" w:hAnsi="Arial" w:cs="Times New Roman"/>
          <w:color w:val="auto"/>
          <w:sz w:val="36"/>
          <w:szCs w:val="20"/>
          <w:lang w:eastAsia="ja-JP"/>
        </w:rPr>
        <w:t>Acronym: FS_</w:t>
      </w:r>
      <w:r w:rsidRPr="00853D01">
        <w:rPr>
          <w:rFonts w:ascii="Arial" w:eastAsia="Times New Roman" w:hAnsi="Arial" w:cs="Times New Roman"/>
          <w:color w:val="auto"/>
          <w:sz w:val="36"/>
          <w:szCs w:val="20"/>
          <w:lang w:eastAsia="ja-JP"/>
        </w:rPr>
        <w:tab/>
      </w:r>
    </w:p>
    <w:p w14:paraId="78DE398D" w14:textId="0CD31087" w:rsidR="007F07D3" w:rsidRPr="00853D01" w:rsidRDefault="007F07D3" w:rsidP="007F07D3">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53D01">
        <w:rPr>
          <w:rFonts w:ascii="Arial" w:eastAsia="Times New Roman" w:hAnsi="Arial" w:cs="Times New Roman"/>
          <w:color w:val="auto"/>
          <w:sz w:val="36"/>
          <w:szCs w:val="20"/>
          <w:lang w:eastAsia="ja-JP"/>
        </w:rPr>
        <w:t>Unique identifier:</w:t>
      </w:r>
      <w:r w:rsidR="00E066D8" w:rsidRPr="00853D01">
        <w:rPr>
          <w:rFonts w:ascii="Arial" w:eastAsia="Times New Roman" w:hAnsi="Arial" w:cs="Times New Roman"/>
          <w:color w:val="auto"/>
          <w:sz w:val="36"/>
          <w:szCs w:val="20"/>
          <w:lang w:eastAsia="ja-JP"/>
        </w:rPr>
        <w:t xml:space="preserve"> </w:t>
      </w:r>
      <w:r w:rsidRPr="00853D01">
        <w:rPr>
          <w:rFonts w:ascii="Arial" w:eastAsia="Times New Roman" w:hAnsi="Arial" w:cs="Times New Roman"/>
          <w:color w:val="auto"/>
          <w:sz w:val="36"/>
          <w:szCs w:val="20"/>
          <w:lang w:eastAsia="ja-JP"/>
        </w:rPr>
        <w:t>TBD</w:t>
      </w:r>
    </w:p>
    <w:p w14:paraId="0052E1BE" w14:textId="4350C038" w:rsidR="007F07D3" w:rsidRPr="00853D01" w:rsidRDefault="007F07D3" w:rsidP="007F07D3">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53D01">
        <w:rPr>
          <w:rFonts w:ascii="Arial" w:eastAsia="Times New Roman" w:hAnsi="Arial" w:cs="Times New Roman"/>
          <w:color w:val="auto"/>
          <w:sz w:val="36"/>
          <w:szCs w:val="20"/>
          <w:lang w:eastAsia="ja-JP"/>
        </w:rPr>
        <w:t>Potential target Release:</w:t>
      </w:r>
      <w:r w:rsidR="00093710" w:rsidRPr="00853D01">
        <w:rPr>
          <w:rFonts w:ascii="Arial" w:eastAsia="Times New Roman" w:hAnsi="Arial" w:cs="Times New Roman"/>
          <w:color w:val="auto"/>
          <w:sz w:val="36"/>
          <w:szCs w:val="20"/>
          <w:lang w:eastAsia="ja-JP"/>
        </w:rPr>
        <w:t xml:space="preserve"> </w:t>
      </w:r>
      <w:r w:rsidRPr="00853D01">
        <w:rPr>
          <w:rFonts w:ascii="Arial" w:eastAsia="Times New Roman" w:hAnsi="Arial" w:cs="Times New Roman"/>
          <w:color w:val="auto"/>
          <w:sz w:val="36"/>
          <w:szCs w:val="20"/>
          <w:lang w:eastAsia="ja-JP"/>
        </w:rPr>
        <w:t>Rel-2</w:t>
      </w:r>
      <w:r w:rsidR="00195D55" w:rsidRPr="00853D01">
        <w:rPr>
          <w:rFonts w:ascii="Arial" w:eastAsia="Times New Roman" w:hAnsi="Arial" w:cs="Times New Roman"/>
          <w:color w:val="auto"/>
          <w:sz w:val="36"/>
          <w:szCs w:val="20"/>
          <w:lang w:eastAsia="ja-JP"/>
        </w:rPr>
        <w:t>1</w:t>
      </w:r>
    </w:p>
    <w:p w14:paraId="06AAF1E5" w14:textId="77777777" w:rsidR="007F07D3" w:rsidRPr="00853D01" w:rsidRDefault="007F07D3" w:rsidP="007F07D3">
      <w:pPr>
        <w:pStyle w:val="Guidance"/>
      </w:pPr>
    </w:p>
    <w:p w14:paraId="670E96B0" w14:textId="77777777" w:rsidR="007F07D3" w:rsidRPr="00853D01" w:rsidRDefault="007F07D3" w:rsidP="007F07D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53D01">
        <w:rPr>
          <w:b w:val="0"/>
          <w:sz w:val="36"/>
          <w:lang w:eastAsia="ja-JP"/>
        </w:rPr>
        <w:t>1</w:t>
      </w:r>
      <w:r w:rsidRPr="00853D01">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7F07D3" w:rsidRPr="00853D01" w14:paraId="52D91E2E" w14:textId="77777777">
        <w:trPr>
          <w:cantSplit/>
          <w:jc w:val="center"/>
        </w:trPr>
        <w:tc>
          <w:tcPr>
            <w:tcW w:w="1515" w:type="dxa"/>
            <w:tcBorders>
              <w:bottom w:val="single" w:sz="12" w:space="0" w:color="auto"/>
              <w:right w:val="single" w:sz="12" w:space="0" w:color="auto"/>
            </w:tcBorders>
            <w:shd w:val="clear" w:color="auto" w:fill="E0E0E0"/>
          </w:tcPr>
          <w:p w14:paraId="35B7C480" w14:textId="77777777" w:rsidR="007F07D3" w:rsidRPr="00853D01" w:rsidRDefault="007F07D3">
            <w:pPr>
              <w:pStyle w:val="TAH"/>
            </w:pPr>
            <w:r w:rsidRPr="00853D01">
              <w:t>Affects:</w:t>
            </w:r>
          </w:p>
        </w:tc>
        <w:tc>
          <w:tcPr>
            <w:tcW w:w="1275" w:type="dxa"/>
            <w:tcBorders>
              <w:left w:val="nil"/>
              <w:bottom w:val="single" w:sz="12" w:space="0" w:color="auto"/>
            </w:tcBorders>
            <w:shd w:val="clear" w:color="auto" w:fill="E0E0E0"/>
          </w:tcPr>
          <w:p w14:paraId="65FA3F09" w14:textId="77777777" w:rsidR="007F07D3" w:rsidRPr="00853D01" w:rsidRDefault="007F07D3">
            <w:pPr>
              <w:pStyle w:val="TAH"/>
            </w:pPr>
            <w:r w:rsidRPr="00853D01">
              <w:t>UICC apps</w:t>
            </w:r>
          </w:p>
        </w:tc>
        <w:tc>
          <w:tcPr>
            <w:tcW w:w="1037" w:type="dxa"/>
            <w:tcBorders>
              <w:bottom w:val="single" w:sz="12" w:space="0" w:color="auto"/>
            </w:tcBorders>
            <w:shd w:val="clear" w:color="auto" w:fill="E0E0E0"/>
          </w:tcPr>
          <w:p w14:paraId="4C51229F" w14:textId="77777777" w:rsidR="007F07D3" w:rsidRPr="00853D01" w:rsidRDefault="007F07D3">
            <w:pPr>
              <w:pStyle w:val="TAH"/>
            </w:pPr>
            <w:r w:rsidRPr="00853D01">
              <w:t>ME</w:t>
            </w:r>
          </w:p>
        </w:tc>
        <w:tc>
          <w:tcPr>
            <w:tcW w:w="850" w:type="dxa"/>
            <w:tcBorders>
              <w:bottom w:val="single" w:sz="12" w:space="0" w:color="auto"/>
            </w:tcBorders>
            <w:shd w:val="clear" w:color="auto" w:fill="E0E0E0"/>
          </w:tcPr>
          <w:p w14:paraId="5FAA0C3F" w14:textId="77777777" w:rsidR="007F07D3" w:rsidRPr="00853D01" w:rsidRDefault="007F07D3">
            <w:pPr>
              <w:pStyle w:val="TAH"/>
            </w:pPr>
            <w:r w:rsidRPr="00853D01">
              <w:t>AN</w:t>
            </w:r>
          </w:p>
        </w:tc>
        <w:tc>
          <w:tcPr>
            <w:tcW w:w="851" w:type="dxa"/>
            <w:tcBorders>
              <w:bottom w:val="single" w:sz="12" w:space="0" w:color="auto"/>
            </w:tcBorders>
            <w:shd w:val="clear" w:color="auto" w:fill="E0E0E0"/>
          </w:tcPr>
          <w:p w14:paraId="19A4A89A" w14:textId="77777777" w:rsidR="007F07D3" w:rsidRPr="00853D01" w:rsidRDefault="007F07D3">
            <w:pPr>
              <w:pStyle w:val="TAH"/>
            </w:pPr>
            <w:r w:rsidRPr="00853D01">
              <w:t>CN</w:t>
            </w:r>
          </w:p>
        </w:tc>
        <w:tc>
          <w:tcPr>
            <w:tcW w:w="1752" w:type="dxa"/>
            <w:tcBorders>
              <w:bottom w:val="single" w:sz="12" w:space="0" w:color="auto"/>
            </w:tcBorders>
            <w:shd w:val="clear" w:color="auto" w:fill="E0E0E0"/>
          </w:tcPr>
          <w:p w14:paraId="5CE4DC02" w14:textId="77777777" w:rsidR="007F07D3" w:rsidRPr="00853D01" w:rsidRDefault="007F07D3">
            <w:pPr>
              <w:pStyle w:val="TAH"/>
            </w:pPr>
            <w:r w:rsidRPr="00853D01">
              <w:t>Others (specify)</w:t>
            </w:r>
          </w:p>
        </w:tc>
      </w:tr>
      <w:tr w:rsidR="007F07D3" w:rsidRPr="00853D01" w14:paraId="16772562" w14:textId="77777777">
        <w:trPr>
          <w:cantSplit/>
          <w:jc w:val="center"/>
        </w:trPr>
        <w:tc>
          <w:tcPr>
            <w:tcW w:w="1515" w:type="dxa"/>
            <w:tcBorders>
              <w:top w:val="nil"/>
              <w:right w:val="single" w:sz="12" w:space="0" w:color="auto"/>
            </w:tcBorders>
          </w:tcPr>
          <w:p w14:paraId="6E67A24D" w14:textId="77777777" w:rsidR="007F07D3" w:rsidRPr="00853D01" w:rsidRDefault="007F07D3">
            <w:pPr>
              <w:pStyle w:val="TAH"/>
            </w:pPr>
            <w:r w:rsidRPr="00853D01">
              <w:t>Yes</w:t>
            </w:r>
          </w:p>
        </w:tc>
        <w:tc>
          <w:tcPr>
            <w:tcW w:w="1275" w:type="dxa"/>
            <w:tcBorders>
              <w:top w:val="nil"/>
              <w:left w:val="nil"/>
            </w:tcBorders>
          </w:tcPr>
          <w:p w14:paraId="18CA4AC7" w14:textId="055EA243" w:rsidR="007F07D3" w:rsidRPr="00853D01" w:rsidRDefault="007F07D3">
            <w:pPr>
              <w:pStyle w:val="TAC"/>
            </w:pPr>
          </w:p>
        </w:tc>
        <w:tc>
          <w:tcPr>
            <w:tcW w:w="1037" w:type="dxa"/>
            <w:tcBorders>
              <w:top w:val="nil"/>
            </w:tcBorders>
          </w:tcPr>
          <w:p w14:paraId="23A36FDD" w14:textId="77777777" w:rsidR="007F07D3" w:rsidRPr="00853D01" w:rsidRDefault="007F07D3">
            <w:pPr>
              <w:pStyle w:val="TAC"/>
            </w:pPr>
            <w:r w:rsidRPr="00853D01">
              <w:t>X</w:t>
            </w:r>
          </w:p>
        </w:tc>
        <w:tc>
          <w:tcPr>
            <w:tcW w:w="850" w:type="dxa"/>
            <w:tcBorders>
              <w:top w:val="nil"/>
            </w:tcBorders>
          </w:tcPr>
          <w:p w14:paraId="50073445" w14:textId="4E3F5D15" w:rsidR="007F07D3" w:rsidRPr="00853D01" w:rsidRDefault="004017CE">
            <w:pPr>
              <w:pStyle w:val="TAC"/>
            </w:pPr>
            <w:r w:rsidRPr="00853D01">
              <w:t>X</w:t>
            </w:r>
          </w:p>
        </w:tc>
        <w:tc>
          <w:tcPr>
            <w:tcW w:w="851" w:type="dxa"/>
            <w:tcBorders>
              <w:top w:val="nil"/>
            </w:tcBorders>
          </w:tcPr>
          <w:p w14:paraId="3F6D23BE" w14:textId="6FE2CBC3" w:rsidR="007F07D3" w:rsidRPr="00853D01" w:rsidRDefault="004017CE">
            <w:pPr>
              <w:pStyle w:val="TAC"/>
            </w:pPr>
            <w:r w:rsidRPr="00853D01">
              <w:t>X</w:t>
            </w:r>
          </w:p>
        </w:tc>
        <w:tc>
          <w:tcPr>
            <w:tcW w:w="1752" w:type="dxa"/>
            <w:tcBorders>
              <w:top w:val="nil"/>
            </w:tcBorders>
          </w:tcPr>
          <w:p w14:paraId="59010058" w14:textId="77777777" w:rsidR="007F07D3" w:rsidRPr="00853D01" w:rsidRDefault="007F07D3">
            <w:pPr>
              <w:pStyle w:val="TAC"/>
            </w:pPr>
          </w:p>
        </w:tc>
      </w:tr>
      <w:tr w:rsidR="007F07D3" w:rsidRPr="00853D01" w14:paraId="69672753" w14:textId="77777777">
        <w:trPr>
          <w:cantSplit/>
          <w:jc w:val="center"/>
        </w:trPr>
        <w:tc>
          <w:tcPr>
            <w:tcW w:w="1515" w:type="dxa"/>
            <w:tcBorders>
              <w:right w:val="single" w:sz="12" w:space="0" w:color="auto"/>
            </w:tcBorders>
          </w:tcPr>
          <w:p w14:paraId="73E1EC47" w14:textId="77777777" w:rsidR="007F07D3" w:rsidRPr="00853D01" w:rsidRDefault="007F07D3">
            <w:pPr>
              <w:pStyle w:val="TAH"/>
            </w:pPr>
            <w:r w:rsidRPr="00853D01">
              <w:t>No</w:t>
            </w:r>
          </w:p>
        </w:tc>
        <w:tc>
          <w:tcPr>
            <w:tcW w:w="1275" w:type="dxa"/>
            <w:tcBorders>
              <w:left w:val="nil"/>
            </w:tcBorders>
          </w:tcPr>
          <w:p w14:paraId="3D324B2A" w14:textId="77777777" w:rsidR="007F07D3" w:rsidRPr="00853D01" w:rsidRDefault="007F07D3">
            <w:pPr>
              <w:pStyle w:val="TAC"/>
            </w:pPr>
          </w:p>
        </w:tc>
        <w:tc>
          <w:tcPr>
            <w:tcW w:w="1037" w:type="dxa"/>
          </w:tcPr>
          <w:p w14:paraId="4D7A6F56" w14:textId="77777777" w:rsidR="007F07D3" w:rsidRPr="00853D01" w:rsidRDefault="007F07D3">
            <w:pPr>
              <w:pStyle w:val="TAC"/>
            </w:pPr>
          </w:p>
        </w:tc>
        <w:tc>
          <w:tcPr>
            <w:tcW w:w="850" w:type="dxa"/>
          </w:tcPr>
          <w:p w14:paraId="6D0E115A" w14:textId="6F092E3A" w:rsidR="007F07D3" w:rsidRPr="00853D01" w:rsidRDefault="007F07D3">
            <w:pPr>
              <w:pStyle w:val="TAC"/>
            </w:pPr>
          </w:p>
        </w:tc>
        <w:tc>
          <w:tcPr>
            <w:tcW w:w="851" w:type="dxa"/>
          </w:tcPr>
          <w:p w14:paraId="4FBCA51A" w14:textId="77777777" w:rsidR="007F07D3" w:rsidRPr="00853D01" w:rsidRDefault="007F07D3">
            <w:pPr>
              <w:pStyle w:val="TAC"/>
            </w:pPr>
          </w:p>
        </w:tc>
        <w:tc>
          <w:tcPr>
            <w:tcW w:w="1752" w:type="dxa"/>
          </w:tcPr>
          <w:p w14:paraId="1316B695" w14:textId="77777777" w:rsidR="007F07D3" w:rsidRPr="00853D01" w:rsidRDefault="007F07D3">
            <w:pPr>
              <w:pStyle w:val="TAC"/>
            </w:pPr>
          </w:p>
        </w:tc>
      </w:tr>
      <w:tr w:rsidR="007F07D3" w:rsidRPr="00853D01" w14:paraId="32E9A15A" w14:textId="77777777">
        <w:trPr>
          <w:cantSplit/>
          <w:jc w:val="center"/>
        </w:trPr>
        <w:tc>
          <w:tcPr>
            <w:tcW w:w="1515" w:type="dxa"/>
            <w:tcBorders>
              <w:right w:val="single" w:sz="12" w:space="0" w:color="auto"/>
            </w:tcBorders>
          </w:tcPr>
          <w:p w14:paraId="355C9A02" w14:textId="77777777" w:rsidR="007F07D3" w:rsidRPr="00853D01" w:rsidRDefault="007F07D3">
            <w:pPr>
              <w:pStyle w:val="TAH"/>
            </w:pPr>
            <w:r w:rsidRPr="00853D01">
              <w:t>Don't know</w:t>
            </w:r>
          </w:p>
        </w:tc>
        <w:tc>
          <w:tcPr>
            <w:tcW w:w="1275" w:type="dxa"/>
            <w:tcBorders>
              <w:left w:val="nil"/>
            </w:tcBorders>
          </w:tcPr>
          <w:p w14:paraId="3C8D060F" w14:textId="1A83A588" w:rsidR="007F07D3" w:rsidRPr="00853D01" w:rsidRDefault="000D425D">
            <w:pPr>
              <w:pStyle w:val="TAC"/>
            </w:pPr>
            <w:r w:rsidRPr="00853D01">
              <w:t>X</w:t>
            </w:r>
          </w:p>
        </w:tc>
        <w:tc>
          <w:tcPr>
            <w:tcW w:w="1037" w:type="dxa"/>
          </w:tcPr>
          <w:p w14:paraId="092E444B" w14:textId="77777777" w:rsidR="007F07D3" w:rsidRPr="00853D01" w:rsidRDefault="007F07D3">
            <w:pPr>
              <w:pStyle w:val="TAC"/>
            </w:pPr>
          </w:p>
        </w:tc>
        <w:tc>
          <w:tcPr>
            <w:tcW w:w="850" w:type="dxa"/>
          </w:tcPr>
          <w:p w14:paraId="4EFEB8BA" w14:textId="77777777" w:rsidR="007F07D3" w:rsidRPr="00853D01" w:rsidRDefault="007F07D3">
            <w:pPr>
              <w:pStyle w:val="TAC"/>
            </w:pPr>
          </w:p>
        </w:tc>
        <w:tc>
          <w:tcPr>
            <w:tcW w:w="851" w:type="dxa"/>
          </w:tcPr>
          <w:p w14:paraId="1D019C5A" w14:textId="39FAE4FD" w:rsidR="007F07D3" w:rsidRPr="00853D01" w:rsidRDefault="007F07D3">
            <w:pPr>
              <w:pStyle w:val="TAC"/>
            </w:pPr>
          </w:p>
        </w:tc>
        <w:tc>
          <w:tcPr>
            <w:tcW w:w="1752" w:type="dxa"/>
          </w:tcPr>
          <w:p w14:paraId="61D7E7EF" w14:textId="77777777" w:rsidR="007F07D3" w:rsidRPr="00853D01" w:rsidRDefault="007F07D3">
            <w:pPr>
              <w:pStyle w:val="TAC"/>
            </w:pPr>
          </w:p>
        </w:tc>
      </w:tr>
    </w:tbl>
    <w:p w14:paraId="47DFD841" w14:textId="77777777" w:rsidR="007F07D3" w:rsidRPr="00853D01" w:rsidRDefault="007F07D3" w:rsidP="007F07D3"/>
    <w:p w14:paraId="7178184B" w14:textId="77777777" w:rsidR="007F07D3" w:rsidRPr="00853D01" w:rsidRDefault="007F07D3" w:rsidP="007F07D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53D01">
        <w:rPr>
          <w:b w:val="0"/>
          <w:sz w:val="36"/>
          <w:lang w:eastAsia="ja-JP"/>
        </w:rPr>
        <w:t>2</w:t>
      </w:r>
      <w:r w:rsidRPr="00853D01">
        <w:rPr>
          <w:b w:val="0"/>
          <w:sz w:val="36"/>
          <w:lang w:eastAsia="ja-JP"/>
        </w:rPr>
        <w:tab/>
        <w:t>Classification of the Work Item and linked work items</w:t>
      </w:r>
    </w:p>
    <w:p w14:paraId="2748D78E" w14:textId="77777777" w:rsidR="007F07D3" w:rsidRPr="00853D01" w:rsidRDefault="007F07D3" w:rsidP="007F07D3">
      <w:pPr>
        <w:pStyle w:val="2"/>
        <w:keepLines/>
        <w:overflowPunct w:val="0"/>
        <w:autoSpaceDE w:val="0"/>
        <w:autoSpaceDN w:val="0"/>
        <w:adjustRightInd w:val="0"/>
        <w:spacing w:before="180" w:after="180"/>
        <w:ind w:left="1134" w:right="0" w:hanging="1134"/>
        <w:textAlignment w:val="baseline"/>
        <w:rPr>
          <w:b w:val="0"/>
          <w:sz w:val="32"/>
          <w:lang w:eastAsia="ja-JP"/>
        </w:rPr>
      </w:pPr>
      <w:r w:rsidRPr="00853D01">
        <w:rPr>
          <w:b w:val="0"/>
          <w:sz w:val="32"/>
          <w:lang w:eastAsia="ja-JP"/>
        </w:rPr>
        <w:t>2.1</w:t>
      </w:r>
      <w:r w:rsidRPr="00853D01">
        <w:rPr>
          <w:b w:val="0"/>
          <w:sz w:val="32"/>
          <w:lang w:eastAsia="ja-JP"/>
        </w:rPr>
        <w:tab/>
        <w:t>Primary classification</w:t>
      </w:r>
    </w:p>
    <w:p w14:paraId="3082220D" w14:textId="77777777" w:rsidR="007F07D3" w:rsidRPr="00853D01" w:rsidRDefault="007F07D3" w:rsidP="007F07D3">
      <w:pPr>
        <w:pStyle w:val="3"/>
      </w:pPr>
      <w:r w:rsidRPr="00853D01">
        <w:t>This work item is a …</w:t>
      </w:r>
    </w:p>
    <w:p w14:paraId="0B6120CC" w14:textId="77777777" w:rsidR="007F07D3" w:rsidRPr="00853D01" w:rsidRDefault="007F07D3" w:rsidP="007F07D3">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F07D3" w:rsidRPr="00853D01" w14:paraId="7FEF5CCC" w14:textId="77777777">
        <w:trPr>
          <w:cantSplit/>
          <w:jc w:val="center"/>
        </w:trPr>
        <w:tc>
          <w:tcPr>
            <w:tcW w:w="452" w:type="dxa"/>
          </w:tcPr>
          <w:p w14:paraId="2833DDF2" w14:textId="77777777" w:rsidR="007F07D3" w:rsidRPr="00853D01" w:rsidRDefault="007F07D3">
            <w:pPr>
              <w:pStyle w:val="TAC"/>
            </w:pPr>
            <w:r w:rsidRPr="00853D01">
              <w:t>X</w:t>
            </w:r>
          </w:p>
        </w:tc>
        <w:tc>
          <w:tcPr>
            <w:tcW w:w="2917" w:type="dxa"/>
            <w:shd w:val="clear" w:color="auto" w:fill="E0E0E0"/>
          </w:tcPr>
          <w:p w14:paraId="68D64A5A" w14:textId="77777777" w:rsidR="007F07D3" w:rsidRPr="00853D01" w:rsidRDefault="007F07D3">
            <w:pPr>
              <w:pStyle w:val="TAH"/>
              <w:ind w:right="-99"/>
              <w:jc w:val="left"/>
              <w:rPr>
                <w:b w:val="0"/>
                <w:bCs/>
                <w:color w:val="0000FF"/>
              </w:rPr>
            </w:pPr>
            <w:r w:rsidRPr="00853D01">
              <w:rPr>
                <w:b w:val="0"/>
                <w:bCs/>
                <w:color w:val="0000FF"/>
                <w:sz w:val="20"/>
              </w:rPr>
              <w:t xml:space="preserve">Study </w:t>
            </w:r>
          </w:p>
        </w:tc>
      </w:tr>
      <w:tr w:rsidR="007F07D3" w:rsidRPr="00853D01" w14:paraId="7B3CC027" w14:textId="77777777">
        <w:trPr>
          <w:cantSplit/>
          <w:jc w:val="center"/>
        </w:trPr>
        <w:tc>
          <w:tcPr>
            <w:tcW w:w="452" w:type="dxa"/>
          </w:tcPr>
          <w:p w14:paraId="1CC7F2DA" w14:textId="77777777" w:rsidR="007F07D3" w:rsidRPr="00853D01" w:rsidRDefault="007F07D3">
            <w:pPr>
              <w:pStyle w:val="TAC"/>
            </w:pPr>
          </w:p>
        </w:tc>
        <w:tc>
          <w:tcPr>
            <w:tcW w:w="2917" w:type="dxa"/>
            <w:shd w:val="clear" w:color="auto" w:fill="E0E0E0"/>
          </w:tcPr>
          <w:p w14:paraId="3DBC48AC" w14:textId="77777777" w:rsidR="007F07D3" w:rsidRPr="00853D01" w:rsidRDefault="007F07D3">
            <w:pPr>
              <w:pStyle w:val="TAH"/>
              <w:ind w:right="-99"/>
              <w:jc w:val="left"/>
              <w:rPr>
                <w:b w:val="0"/>
                <w:bCs/>
                <w:color w:val="auto"/>
              </w:rPr>
            </w:pPr>
            <w:r w:rsidRPr="00853D01">
              <w:rPr>
                <w:b w:val="0"/>
                <w:bCs/>
                <w:color w:val="auto"/>
                <w:sz w:val="20"/>
              </w:rPr>
              <w:t>Normative – Stage 1</w:t>
            </w:r>
          </w:p>
        </w:tc>
      </w:tr>
      <w:tr w:rsidR="007F07D3" w:rsidRPr="00853D01" w14:paraId="53CBB6FD" w14:textId="77777777">
        <w:trPr>
          <w:cantSplit/>
          <w:jc w:val="center"/>
        </w:trPr>
        <w:tc>
          <w:tcPr>
            <w:tcW w:w="452" w:type="dxa"/>
          </w:tcPr>
          <w:p w14:paraId="64A497EB" w14:textId="77777777" w:rsidR="007F07D3" w:rsidRPr="00853D01" w:rsidRDefault="007F07D3">
            <w:pPr>
              <w:pStyle w:val="TAC"/>
            </w:pPr>
          </w:p>
        </w:tc>
        <w:tc>
          <w:tcPr>
            <w:tcW w:w="2917" w:type="dxa"/>
            <w:shd w:val="clear" w:color="auto" w:fill="E0E0E0"/>
          </w:tcPr>
          <w:p w14:paraId="1965070A" w14:textId="77777777" w:rsidR="007F07D3" w:rsidRPr="00853D01" w:rsidRDefault="007F07D3">
            <w:pPr>
              <w:pStyle w:val="TAH"/>
              <w:ind w:right="-99"/>
              <w:jc w:val="left"/>
              <w:rPr>
                <w:b w:val="0"/>
                <w:bCs/>
                <w:color w:val="auto"/>
              </w:rPr>
            </w:pPr>
            <w:r w:rsidRPr="00853D01">
              <w:rPr>
                <w:b w:val="0"/>
                <w:bCs/>
                <w:color w:val="auto"/>
                <w:sz w:val="20"/>
              </w:rPr>
              <w:t>Normative – Stage 2</w:t>
            </w:r>
          </w:p>
        </w:tc>
      </w:tr>
      <w:tr w:rsidR="007F07D3" w:rsidRPr="00853D01" w14:paraId="6D700EE2" w14:textId="77777777">
        <w:trPr>
          <w:cantSplit/>
          <w:jc w:val="center"/>
        </w:trPr>
        <w:tc>
          <w:tcPr>
            <w:tcW w:w="452" w:type="dxa"/>
          </w:tcPr>
          <w:p w14:paraId="4937F621" w14:textId="77777777" w:rsidR="007F07D3" w:rsidRPr="00853D01" w:rsidRDefault="007F07D3">
            <w:pPr>
              <w:pStyle w:val="TAC"/>
            </w:pPr>
          </w:p>
        </w:tc>
        <w:tc>
          <w:tcPr>
            <w:tcW w:w="2917" w:type="dxa"/>
            <w:shd w:val="clear" w:color="auto" w:fill="E0E0E0"/>
          </w:tcPr>
          <w:p w14:paraId="02EA3140" w14:textId="77777777" w:rsidR="007F07D3" w:rsidRPr="00853D01" w:rsidRDefault="007F07D3">
            <w:pPr>
              <w:pStyle w:val="TAH"/>
              <w:ind w:right="-99"/>
              <w:jc w:val="left"/>
              <w:rPr>
                <w:b w:val="0"/>
                <w:bCs/>
                <w:color w:val="auto"/>
              </w:rPr>
            </w:pPr>
            <w:r w:rsidRPr="00853D01">
              <w:rPr>
                <w:b w:val="0"/>
                <w:bCs/>
                <w:color w:val="auto"/>
                <w:sz w:val="20"/>
              </w:rPr>
              <w:t>Normative – Stage 3</w:t>
            </w:r>
          </w:p>
        </w:tc>
      </w:tr>
      <w:tr w:rsidR="007F07D3" w:rsidRPr="00853D01" w14:paraId="507D628C" w14:textId="77777777">
        <w:trPr>
          <w:cantSplit/>
          <w:jc w:val="center"/>
        </w:trPr>
        <w:tc>
          <w:tcPr>
            <w:tcW w:w="452" w:type="dxa"/>
          </w:tcPr>
          <w:p w14:paraId="7EF7DB80" w14:textId="77777777" w:rsidR="007F07D3" w:rsidRPr="00853D01" w:rsidRDefault="007F07D3">
            <w:pPr>
              <w:pStyle w:val="TAC"/>
            </w:pPr>
          </w:p>
        </w:tc>
        <w:tc>
          <w:tcPr>
            <w:tcW w:w="2917" w:type="dxa"/>
            <w:shd w:val="clear" w:color="auto" w:fill="E0E0E0"/>
          </w:tcPr>
          <w:p w14:paraId="05ACC7E5" w14:textId="77777777" w:rsidR="007F07D3" w:rsidRPr="00853D01" w:rsidRDefault="007F07D3">
            <w:pPr>
              <w:pStyle w:val="TAH"/>
              <w:ind w:right="-99"/>
              <w:jc w:val="left"/>
              <w:rPr>
                <w:b w:val="0"/>
                <w:bCs/>
                <w:color w:val="auto"/>
              </w:rPr>
            </w:pPr>
            <w:r w:rsidRPr="00853D01">
              <w:rPr>
                <w:b w:val="0"/>
                <w:bCs/>
                <w:color w:val="auto"/>
                <w:sz w:val="20"/>
              </w:rPr>
              <w:t>Normative – Other*</w:t>
            </w:r>
          </w:p>
        </w:tc>
      </w:tr>
    </w:tbl>
    <w:p w14:paraId="753A8433" w14:textId="77777777" w:rsidR="007F07D3" w:rsidRPr="00853D01" w:rsidRDefault="007F07D3" w:rsidP="007F07D3">
      <w:pPr>
        <w:ind w:right="-99"/>
        <w:rPr>
          <w:b/>
        </w:rPr>
      </w:pPr>
      <w:r w:rsidRPr="00853D01">
        <w:rPr>
          <w:b/>
        </w:rPr>
        <w:t>* Other = e.g. testing</w:t>
      </w:r>
    </w:p>
    <w:p w14:paraId="60EE9595" w14:textId="77777777" w:rsidR="007F07D3" w:rsidRPr="00853D01" w:rsidRDefault="007F07D3" w:rsidP="007F07D3">
      <w:pPr>
        <w:ind w:right="-99"/>
        <w:rPr>
          <w:b/>
        </w:rPr>
      </w:pPr>
    </w:p>
    <w:p w14:paraId="3BED551D" w14:textId="77777777" w:rsidR="007F07D3" w:rsidRPr="00853D01" w:rsidRDefault="007F07D3" w:rsidP="007F07D3">
      <w:pPr>
        <w:pStyle w:val="2"/>
        <w:keepLines/>
        <w:overflowPunct w:val="0"/>
        <w:autoSpaceDE w:val="0"/>
        <w:autoSpaceDN w:val="0"/>
        <w:adjustRightInd w:val="0"/>
        <w:spacing w:before="180" w:after="180"/>
        <w:ind w:left="1134" w:right="0" w:hanging="1134"/>
        <w:textAlignment w:val="baseline"/>
        <w:rPr>
          <w:b w:val="0"/>
          <w:sz w:val="32"/>
          <w:lang w:eastAsia="ja-JP"/>
        </w:rPr>
      </w:pPr>
      <w:r w:rsidRPr="00853D01">
        <w:rPr>
          <w:b w:val="0"/>
          <w:sz w:val="32"/>
          <w:lang w:eastAsia="ja-JP"/>
        </w:rPr>
        <w:t>2.2</w:t>
      </w:r>
      <w:r w:rsidRPr="00853D01">
        <w:rPr>
          <w:b w:val="0"/>
          <w:sz w:val="32"/>
          <w:lang w:eastAsia="ja-JP"/>
        </w:rPr>
        <w:tab/>
        <w:t>Parent Work Item</w:t>
      </w:r>
    </w:p>
    <w:p w14:paraId="1AE7072A" w14:textId="77777777" w:rsidR="007F07D3" w:rsidRPr="00853D01" w:rsidRDefault="007F07D3" w:rsidP="007F07D3">
      <w:r w:rsidRPr="00853D01">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7F07D3" w:rsidRPr="00853D01" w14:paraId="2C5B3712" w14:textId="77777777">
        <w:trPr>
          <w:cantSplit/>
          <w:jc w:val="center"/>
        </w:trPr>
        <w:tc>
          <w:tcPr>
            <w:tcW w:w="9313" w:type="dxa"/>
            <w:gridSpan w:val="4"/>
            <w:shd w:val="clear" w:color="auto" w:fill="E0E0E0"/>
          </w:tcPr>
          <w:p w14:paraId="2C0A90A1" w14:textId="77777777" w:rsidR="007F07D3" w:rsidRPr="00853D01" w:rsidRDefault="007F07D3">
            <w:pPr>
              <w:pStyle w:val="TAH"/>
              <w:ind w:right="-99"/>
              <w:jc w:val="left"/>
            </w:pPr>
            <w:r w:rsidRPr="00853D01">
              <w:t xml:space="preserve">Parent Work / Study Items </w:t>
            </w:r>
          </w:p>
        </w:tc>
      </w:tr>
      <w:tr w:rsidR="007F07D3" w:rsidRPr="00853D01" w14:paraId="22E729B0" w14:textId="77777777">
        <w:trPr>
          <w:cantSplit/>
          <w:jc w:val="center"/>
        </w:trPr>
        <w:tc>
          <w:tcPr>
            <w:tcW w:w="1101" w:type="dxa"/>
            <w:shd w:val="clear" w:color="auto" w:fill="E0E0E0"/>
          </w:tcPr>
          <w:p w14:paraId="425C8B6D" w14:textId="77777777" w:rsidR="007F07D3" w:rsidRPr="00853D01" w:rsidDel="00C02DF6" w:rsidRDefault="007F07D3">
            <w:pPr>
              <w:pStyle w:val="TAH"/>
              <w:ind w:right="-99"/>
              <w:jc w:val="left"/>
            </w:pPr>
            <w:r w:rsidRPr="00853D01">
              <w:t>Acronym</w:t>
            </w:r>
          </w:p>
        </w:tc>
        <w:tc>
          <w:tcPr>
            <w:tcW w:w="1101" w:type="dxa"/>
            <w:shd w:val="clear" w:color="auto" w:fill="E0E0E0"/>
          </w:tcPr>
          <w:p w14:paraId="735D9EEC" w14:textId="77777777" w:rsidR="007F07D3" w:rsidRPr="00853D01" w:rsidDel="00C02DF6" w:rsidRDefault="007F07D3">
            <w:pPr>
              <w:pStyle w:val="TAH"/>
              <w:ind w:right="-99"/>
              <w:jc w:val="left"/>
            </w:pPr>
            <w:r w:rsidRPr="00853D01">
              <w:t>Working Group</w:t>
            </w:r>
          </w:p>
        </w:tc>
        <w:tc>
          <w:tcPr>
            <w:tcW w:w="1101" w:type="dxa"/>
            <w:shd w:val="clear" w:color="auto" w:fill="E0E0E0"/>
          </w:tcPr>
          <w:p w14:paraId="69A6CB21" w14:textId="77777777" w:rsidR="007F07D3" w:rsidRPr="00853D01" w:rsidRDefault="007F07D3">
            <w:pPr>
              <w:pStyle w:val="TAH"/>
              <w:ind w:right="-99"/>
              <w:jc w:val="left"/>
            </w:pPr>
            <w:r w:rsidRPr="00853D01">
              <w:t>Unique ID</w:t>
            </w:r>
          </w:p>
        </w:tc>
        <w:tc>
          <w:tcPr>
            <w:tcW w:w="6010" w:type="dxa"/>
            <w:shd w:val="clear" w:color="auto" w:fill="E0E0E0"/>
          </w:tcPr>
          <w:p w14:paraId="3ECB9385" w14:textId="77777777" w:rsidR="007F07D3" w:rsidRPr="00853D01" w:rsidRDefault="007F07D3">
            <w:pPr>
              <w:pStyle w:val="TAH"/>
              <w:ind w:right="-99"/>
              <w:jc w:val="left"/>
            </w:pPr>
            <w:r w:rsidRPr="00853D01">
              <w:t>Title (as in 3GPP Work Plan)</w:t>
            </w:r>
          </w:p>
        </w:tc>
      </w:tr>
      <w:tr w:rsidR="007F07D3" w:rsidRPr="00853D01" w14:paraId="040DC8D1" w14:textId="77777777">
        <w:trPr>
          <w:cantSplit/>
          <w:jc w:val="center"/>
        </w:trPr>
        <w:tc>
          <w:tcPr>
            <w:tcW w:w="1101" w:type="dxa"/>
          </w:tcPr>
          <w:p w14:paraId="19370CA6" w14:textId="77777777" w:rsidR="007F07D3" w:rsidRPr="00853D01" w:rsidRDefault="007F07D3">
            <w:pPr>
              <w:pStyle w:val="TAL"/>
            </w:pPr>
            <w:r w:rsidRPr="00853D01">
              <w:t>N/A</w:t>
            </w:r>
          </w:p>
        </w:tc>
        <w:tc>
          <w:tcPr>
            <w:tcW w:w="1101" w:type="dxa"/>
          </w:tcPr>
          <w:p w14:paraId="6FECE942" w14:textId="77777777" w:rsidR="007F07D3" w:rsidRPr="00853D01" w:rsidRDefault="007F07D3">
            <w:pPr>
              <w:pStyle w:val="TAL"/>
            </w:pPr>
          </w:p>
        </w:tc>
        <w:tc>
          <w:tcPr>
            <w:tcW w:w="1101" w:type="dxa"/>
          </w:tcPr>
          <w:p w14:paraId="6EBD8894" w14:textId="77777777" w:rsidR="007F07D3" w:rsidRPr="00853D01" w:rsidRDefault="007F07D3">
            <w:pPr>
              <w:pStyle w:val="TAL"/>
            </w:pPr>
          </w:p>
        </w:tc>
        <w:tc>
          <w:tcPr>
            <w:tcW w:w="6010" w:type="dxa"/>
          </w:tcPr>
          <w:p w14:paraId="782D7C7D" w14:textId="77777777" w:rsidR="007F07D3" w:rsidRPr="00853D01" w:rsidRDefault="007F07D3">
            <w:pPr>
              <w:pStyle w:val="TAL"/>
            </w:pPr>
          </w:p>
        </w:tc>
      </w:tr>
    </w:tbl>
    <w:p w14:paraId="1FDDA1B7" w14:textId="77777777" w:rsidR="007F07D3" w:rsidRPr="00853D01" w:rsidRDefault="007F07D3" w:rsidP="007F07D3"/>
    <w:p w14:paraId="1491AE45" w14:textId="77777777" w:rsidR="007F07D3" w:rsidRPr="00853D01" w:rsidRDefault="007F07D3" w:rsidP="007F07D3">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853D01">
        <w:rPr>
          <w:rFonts w:ascii="Arial" w:hAnsi="Arial"/>
          <w:sz w:val="28"/>
          <w:lang w:eastAsia="ja-JP"/>
        </w:rPr>
        <w:lastRenderedPageBreak/>
        <w:t>2.3</w:t>
      </w:r>
      <w:r w:rsidRPr="00853D01">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7F07D3" w:rsidRPr="00853D01" w14:paraId="625E36FB" w14:textId="77777777">
        <w:trPr>
          <w:cantSplit/>
          <w:jc w:val="center"/>
        </w:trPr>
        <w:tc>
          <w:tcPr>
            <w:tcW w:w="9526" w:type="dxa"/>
            <w:gridSpan w:val="3"/>
            <w:shd w:val="clear" w:color="auto" w:fill="E0E0E0"/>
          </w:tcPr>
          <w:p w14:paraId="33D736CD" w14:textId="77777777" w:rsidR="007F07D3" w:rsidRPr="00853D01" w:rsidRDefault="007F07D3">
            <w:pPr>
              <w:pStyle w:val="TAH"/>
            </w:pPr>
            <w:r w:rsidRPr="00853D01">
              <w:t>Other related Work /Study Items (if any)</w:t>
            </w:r>
          </w:p>
        </w:tc>
      </w:tr>
      <w:tr w:rsidR="007F07D3" w:rsidRPr="00853D01" w14:paraId="5494CFDA" w14:textId="77777777">
        <w:trPr>
          <w:cantSplit/>
          <w:jc w:val="center"/>
        </w:trPr>
        <w:tc>
          <w:tcPr>
            <w:tcW w:w="1101" w:type="dxa"/>
            <w:shd w:val="clear" w:color="auto" w:fill="E0E0E0"/>
          </w:tcPr>
          <w:p w14:paraId="53701339" w14:textId="77777777" w:rsidR="007F07D3" w:rsidRPr="00853D01" w:rsidRDefault="007F07D3">
            <w:pPr>
              <w:pStyle w:val="TAH"/>
            </w:pPr>
            <w:r w:rsidRPr="00853D01">
              <w:t>Unique ID</w:t>
            </w:r>
          </w:p>
        </w:tc>
        <w:tc>
          <w:tcPr>
            <w:tcW w:w="3326" w:type="dxa"/>
            <w:shd w:val="clear" w:color="auto" w:fill="E0E0E0"/>
          </w:tcPr>
          <w:p w14:paraId="0D9E5BF5" w14:textId="77777777" w:rsidR="007F07D3" w:rsidRPr="00853D01" w:rsidRDefault="007F07D3">
            <w:pPr>
              <w:pStyle w:val="TAH"/>
            </w:pPr>
            <w:r w:rsidRPr="00853D01">
              <w:t>Title</w:t>
            </w:r>
          </w:p>
        </w:tc>
        <w:tc>
          <w:tcPr>
            <w:tcW w:w="5099" w:type="dxa"/>
            <w:shd w:val="clear" w:color="auto" w:fill="E0E0E0"/>
          </w:tcPr>
          <w:p w14:paraId="0F3A8F36" w14:textId="77777777" w:rsidR="007F07D3" w:rsidRPr="00853D01" w:rsidRDefault="007F07D3">
            <w:pPr>
              <w:pStyle w:val="TAH"/>
            </w:pPr>
            <w:r w:rsidRPr="00853D01">
              <w:t>Nature of relationship</w:t>
            </w:r>
          </w:p>
        </w:tc>
      </w:tr>
      <w:tr w:rsidR="007F07D3" w:rsidRPr="00853D01" w14:paraId="382C4A90" w14:textId="77777777">
        <w:trPr>
          <w:cantSplit/>
          <w:jc w:val="center"/>
        </w:trPr>
        <w:tc>
          <w:tcPr>
            <w:tcW w:w="1101" w:type="dxa"/>
          </w:tcPr>
          <w:p w14:paraId="6BF6B1BD" w14:textId="5EAD553F" w:rsidR="007F07D3" w:rsidRPr="00853D01" w:rsidRDefault="007F07D3">
            <w:pPr>
              <w:pStyle w:val="TAL"/>
            </w:pPr>
          </w:p>
        </w:tc>
        <w:tc>
          <w:tcPr>
            <w:tcW w:w="3326" w:type="dxa"/>
          </w:tcPr>
          <w:p w14:paraId="720D8DCD" w14:textId="267E847C" w:rsidR="007F07D3" w:rsidRPr="00853D01" w:rsidRDefault="007F07D3">
            <w:pPr>
              <w:pStyle w:val="TAL"/>
            </w:pPr>
          </w:p>
        </w:tc>
        <w:tc>
          <w:tcPr>
            <w:tcW w:w="5099" w:type="dxa"/>
          </w:tcPr>
          <w:p w14:paraId="0D05F247" w14:textId="07280CC5" w:rsidR="007F07D3" w:rsidRPr="00853D01" w:rsidRDefault="007F07D3">
            <w:pPr>
              <w:pStyle w:val="Guidance"/>
              <w:rPr>
                <w:i w:val="0"/>
                <w:iCs/>
              </w:rPr>
            </w:pPr>
          </w:p>
        </w:tc>
      </w:tr>
    </w:tbl>
    <w:p w14:paraId="7E4FA2FE" w14:textId="77777777" w:rsidR="007F07D3" w:rsidRPr="00853D01" w:rsidRDefault="007F07D3" w:rsidP="007F07D3">
      <w:pPr>
        <w:pStyle w:val="FP"/>
      </w:pPr>
    </w:p>
    <w:p w14:paraId="502CF185" w14:textId="37981252" w:rsidR="007F07D3" w:rsidRPr="00853D01" w:rsidRDefault="007F07D3" w:rsidP="007F07D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53D01">
        <w:rPr>
          <w:b w:val="0"/>
          <w:sz w:val="36"/>
          <w:lang w:eastAsia="ja-JP"/>
        </w:rPr>
        <w:t>3</w:t>
      </w:r>
      <w:r w:rsidRPr="00853D01">
        <w:rPr>
          <w:b w:val="0"/>
          <w:sz w:val="36"/>
          <w:lang w:eastAsia="ja-JP"/>
        </w:rPr>
        <w:tab/>
        <w:t>Justification</w:t>
      </w:r>
    </w:p>
    <w:p w14:paraId="42868866" w14:textId="252D7271" w:rsidR="00DD64F1" w:rsidRPr="00853D01" w:rsidRDefault="00D60BFE" w:rsidP="001F4CE8">
      <w:pPr>
        <w:overflowPunct w:val="0"/>
        <w:autoSpaceDE w:val="0"/>
        <w:autoSpaceDN w:val="0"/>
        <w:adjustRightInd w:val="0"/>
        <w:spacing w:after="180"/>
        <w:jc w:val="both"/>
        <w:textAlignment w:val="baseline"/>
        <w:rPr>
          <w:rFonts w:eastAsia="ＭＳ Ｐゴシック"/>
          <w:color w:val="000000"/>
          <w:kern w:val="24"/>
          <w:sz w:val="21"/>
          <w:szCs w:val="21"/>
          <w:lang w:eastAsia="ja-JP"/>
        </w:rPr>
      </w:pPr>
      <w:r w:rsidRPr="00853D01">
        <w:rPr>
          <w:rFonts w:eastAsia="游明朝"/>
          <w:sz w:val="21"/>
          <w:szCs w:val="21"/>
          <w:lang w:eastAsia="ja-JP"/>
        </w:rPr>
        <w:t>Labor shortages in our society are expected to intensify due to an aging population and potential challenges in recruiting necessary talent. This issue is evident in sectors such as transportation, manufacturing (including construction), and care services. Solutions in these areas may be facilitated by following technology based on wireless M2M communications:</w:t>
      </w:r>
    </w:p>
    <w:p w14:paraId="5C0D5758" w14:textId="10D39C62" w:rsidR="0002760C" w:rsidRPr="00853D01" w:rsidRDefault="0002760C" w:rsidP="0002574E">
      <w:pPr>
        <w:pStyle w:val="a7"/>
        <w:numPr>
          <w:ilvl w:val="0"/>
          <w:numId w:val="9"/>
        </w:numPr>
        <w:overflowPunct w:val="0"/>
        <w:autoSpaceDE w:val="0"/>
        <w:autoSpaceDN w:val="0"/>
        <w:adjustRightInd w:val="0"/>
        <w:spacing w:after="180"/>
        <w:jc w:val="both"/>
        <w:textAlignment w:val="baseline"/>
        <w:rPr>
          <w:rFonts w:eastAsia="ＭＳ Ｐゴシック"/>
          <w:color w:val="000000"/>
          <w:kern w:val="24"/>
          <w:sz w:val="21"/>
          <w:szCs w:val="21"/>
          <w:lang w:val="en-GB" w:eastAsia="ja-JP"/>
        </w:rPr>
      </w:pPr>
      <w:r w:rsidRPr="00853D01">
        <w:rPr>
          <w:rFonts w:eastAsia="ＭＳ Ｐゴシック" w:hint="eastAsia"/>
          <w:color w:val="000000"/>
          <w:kern w:val="24"/>
          <w:sz w:val="21"/>
          <w:szCs w:val="21"/>
          <w:lang w:val="en-GB" w:eastAsia="ja-JP"/>
        </w:rPr>
        <w:t>Transportation</w:t>
      </w:r>
      <w:r w:rsidR="0002574E" w:rsidRPr="00853D01">
        <w:rPr>
          <w:rFonts w:eastAsia="ＭＳ Ｐゴシック" w:hint="eastAsia"/>
          <w:color w:val="000000"/>
          <w:kern w:val="24"/>
          <w:sz w:val="21"/>
          <w:szCs w:val="21"/>
          <w:lang w:val="en-GB" w:eastAsia="ja-JP"/>
        </w:rPr>
        <w:t xml:space="preserve">: </w:t>
      </w:r>
      <w:r w:rsidRPr="00853D01">
        <w:rPr>
          <w:rFonts w:eastAsia="ＭＳ Ｐゴシック" w:hint="eastAsia"/>
          <w:color w:val="000000"/>
          <w:kern w:val="24"/>
          <w:sz w:val="21"/>
          <w:szCs w:val="21"/>
          <w:lang w:val="en-GB" w:eastAsia="ja-JP"/>
        </w:rPr>
        <w:t>Self driving trucks with roadside infrastructure for guid</w:t>
      </w:r>
      <w:r w:rsidR="00D60BFE" w:rsidRPr="00853D01">
        <w:rPr>
          <w:rFonts w:eastAsia="ＭＳ Ｐゴシック" w:hint="eastAsia"/>
          <w:color w:val="000000"/>
          <w:kern w:val="24"/>
          <w:sz w:val="21"/>
          <w:szCs w:val="21"/>
          <w:lang w:val="en-GB" w:eastAsia="ja-JP"/>
        </w:rPr>
        <w:t>ance</w:t>
      </w:r>
    </w:p>
    <w:p w14:paraId="4D45DE36" w14:textId="77777777" w:rsidR="00D60BFE" w:rsidRPr="00853D01" w:rsidRDefault="0002760C" w:rsidP="00D60BFE">
      <w:pPr>
        <w:pStyle w:val="a7"/>
        <w:numPr>
          <w:ilvl w:val="0"/>
          <w:numId w:val="9"/>
        </w:numPr>
        <w:rPr>
          <w:rFonts w:eastAsia="ＭＳ Ｐゴシック"/>
          <w:color w:val="000000"/>
          <w:kern w:val="24"/>
          <w:sz w:val="21"/>
          <w:szCs w:val="21"/>
          <w:lang w:val="en-GB" w:eastAsia="ja-JP"/>
        </w:rPr>
      </w:pPr>
      <w:r w:rsidRPr="00853D01">
        <w:rPr>
          <w:rFonts w:eastAsia="ＭＳ Ｐゴシック" w:hint="eastAsia"/>
          <w:color w:val="000000"/>
          <w:kern w:val="24"/>
          <w:sz w:val="21"/>
          <w:szCs w:val="21"/>
          <w:lang w:val="en-GB" w:eastAsia="ja-JP"/>
        </w:rPr>
        <w:t>Manufacturing and construction</w:t>
      </w:r>
      <w:r w:rsidR="0002574E" w:rsidRPr="00853D01">
        <w:rPr>
          <w:rFonts w:eastAsia="ＭＳ Ｐゴシック" w:hint="eastAsia"/>
          <w:color w:val="000000"/>
          <w:kern w:val="24"/>
          <w:sz w:val="21"/>
          <w:szCs w:val="21"/>
          <w:lang w:val="en-GB" w:eastAsia="ja-JP"/>
        </w:rPr>
        <w:t xml:space="preserve">: </w:t>
      </w:r>
      <w:r w:rsidR="0002574E" w:rsidRPr="00853D01">
        <w:rPr>
          <w:rFonts w:eastAsia="ＭＳ Ｐゴシック"/>
          <w:color w:val="000000"/>
          <w:kern w:val="24"/>
          <w:sz w:val="21"/>
          <w:szCs w:val="21"/>
          <w:lang w:val="en-GB" w:eastAsia="ja-JP"/>
        </w:rPr>
        <w:tab/>
      </w:r>
      <w:r w:rsidR="00D60BFE" w:rsidRPr="00853D01">
        <w:rPr>
          <w:rFonts w:eastAsia="ＭＳ Ｐゴシック"/>
          <w:color w:val="000000"/>
          <w:kern w:val="24"/>
          <w:sz w:val="21"/>
          <w:szCs w:val="21"/>
          <w:lang w:val="en-GB" w:eastAsia="ja-JP"/>
        </w:rPr>
        <w:t>Autonomous machinery for assembling or constructing, designed for collaborative use.</w:t>
      </w:r>
    </w:p>
    <w:p w14:paraId="786D1B53" w14:textId="68A00BBB" w:rsidR="0002760C" w:rsidRPr="00853D01" w:rsidRDefault="0002760C" w:rsidP="0002574E">
      <w:pPr>
        <w:pStyle w:val="a7"/>
        <w:numPr>
          <w:ilvl w:val="0"/>
          <w:numId w:val="9"/>
        </w:numPr>
        <w:overflowPunct w:val="0"/>
        <w:autoSpaceDE w:val="0"/>
        <w:autoSpaceDN w:val="0"/>
        <w:adjustRightInd w:val="0"/>
        <w:spacing w:after="180"/>
        <w:jc w:val="both"/>
        <w:textAlignment w:val="baseline"/>
        <w:rPr>
          <w:rFonts w:eastAsia="ＭＳ Ｐゴシック"/>
          <w:color w:val="000000"/>
          <w:kern w:val="24"/>
          <w:sz w:val="21"/>
          <w:szCs w:val="21"/>
          <w:lang w:val="en-GB" w:eastAsia="ja-JP"/>
        </w:rPr>
      </w:pPr>
      <w:r w:rsidRPr="00853D01">
        <w:rPr>
          <w:rFonts w:eastAsia="ＭＳ Ｐゴシック" w:hint="eastAsia"/>
          <w:color w:val="000000"/>
          <w:kern w:val="24"/>
          <w:sz w:val="21"/>
          <w:szCs w:val="21"/>
          <w:lang w:val="en-GB" w:eastAsia="ja-JP"/>
        </w:rPr>
        <w:t>Care service</w:t>
      </w:r>
      <w:r w:rsidR="0002574E" w:rsidRPr="00853D01">
        <w:rPr>
          <w:rFonts w:eastAsia="ＭＳ Ｐゴシック" w:hint="eastAsia"/>
          <w:color w:val="000000"/>
          <w:kern w:val="24"/>
          <w:sz w:val="21"/>
          <w:szCs w:val="21"/>
          <w:lang w:val="en-GB" w:eastAsia="ja-JP"/>
        </w:rPr>
        <w:t xml:space="preserve">:  </w:t>
      </w:r>
      <w:r w:rsidRPr="00853D01">
        <w:rPr>
          <w:rFonts w:eastAsia="ＭＳ Ｐゴシック" w:hint="eastAsia"/>
          <w:color w:val="000000"/>
          <w:kern w:val="24"/>
          <w:sz w:val="21"/>
          <w:szCs w:val="21"/>
          <w:lang w:val="en-GB" w:eastAsia="ja-JP"/>
        </w:rPr>
        <w:t xml:space="preserve">24/7 </w:t>
      </w:r>
      <w:r w:rsidR="00D60BFE" w:rsidRPr="00853D01">
        <w:rPr>
          <w:rFonts w:eastAsia="ＭＳ Ｐゴシック" w:hint="eastAsia"/>
          <w:color w:val="000000"/>
          <w:kern w:val="24"/>
          <w:sz w:val="21"/>
          <w:szCs w:val="21"/>
          <w:lang w:val="en-GB" w:eastAsia="ja-JP"/>
        </w:rPr>
        <w:t>m</w:t>
      </w:r>
      <w:r w:rsidRPr="00853D01">
        <w:rPr>
          <w:rFonts w:eastAsia="ＭＳ Ｐゴシック" w:hint="eastAsia"/>
          <w:color w:val="000000"/>
          <w:kern w:val="24"/>
          <w:sz w:val="21"/>
          <w:szCs w:val="21"/>
          <w:lang w:val="en-GB" w:eastAsia="ja-JP"/>
        </w:rPr>
        <w:t>onitoring of elderly, children and decease patients</w:t>
      </w:r>
    </w:p>
    <w:p w14:paraId="0BB12103" w14:textId="124183AE" w:rsidR="0002760C" w:rsidRPr="00853D01" w:rsidRDefault="00D60BFE" w:rsidP="0002760C">
      <w:pPr>
        <w:overflowPunct w:val="0"/>
        <w:autoSpaceDE w:val="0"/>
        <w:autoSpaceDN w:val="0"/>
        <w:adjustRightInd w:val="0"/>
        <w:spacing w:after="180"/>
        <w:jc w:val="both"/>
        <w:textAlignment w:val="baseline"/>
        <w:rPr>
          <w:rFonts w:eastAsia="ＭＳ Ｐゴシック"/>
          <w:color w:val="000000"/>
          <w:kern w:val="24"/>
          <w:sz w:val="21"/>
          <w:szCs w:val="21"/>
          <w:lang w:eastAsia="ja-JP"/>
        </w:rPr>
      </w:pPr>
      <w:r w:rsidRPr="00853D01">
        <w:rPr>
          <w:rFonts w:eastAsia="ＭＳ Ｐゴシック"/>
          <w:color w:val="000000"/>
          <w:kern w:val="24"/>
          <w:sz w:val="21"/>
          <w:szCs w:val="21"/>
          <w:lang w:eastAsia="ja-JP"/>
        </w:rPr>
        <w:t>It is important to note that these solutions require</w:t>
      </w:r>
      <w:r w:rsidR="00BF5E6B" w:rsidRPr="00853D01">
        <w:rPr>
          <w:rFonts w:eastAsia="ＭＳ Ｐゴシック" w:hint="eastAsia"/>
          <w:color w:val="000000"/>
          <w:kern w:val="24"/>
          <w:sz w:val="21"/>
          <w:szCs w:val="21"/>
          <w:lang w:eastAsia="ja-JP"/>
        </w:rPr>
        <w:t xml:space="preserve"> </w:t>
      </w:r>
      <w:r w:rsidR="00DF2234" w:rsidRPr="00853D01">
        <w:rPr>
          <w:rFonts w:eastAsia="ＭＳ Ｐゴシック" w:hint="eastAsia"/>
          <w:color w:val="000000"/>
          <w:kern w:val="24"/>
          <w:sz w:val="21"/>
          <w:szCs w:val="21"/>
          <w:lang w:eastAsia="ja-JP"/>
        </w:rPr>
        <w:t>3D-</w:t>
      </w:r>
      <w:r w:rsidRPr="00853D01">
        <w:rPr>
          <w:rFonts w:eastAsia="ＭＳ Ｐゴシック"/>
          <w:color w:val="000000"/>
          <w:kern w:val="24"/>
          <w:sz w:val="21"/>
          <w:szCs w:val="21"/>
          <w:lang w:eastAsia="ja-JP"/>
        </w:rPr>
        <w:t xml:space="preserve">positioning </w:t>
      </w:r>
      <w:r w:rsidR="00BF5E6B" w:rsidRPr="00853D01">
        <w:rPr>
          <w:rFonts w:eastAsia="ＭＳ Ｐゴシック" w:hint="eastAsia"/>
          <w:color w:val="000000"/>
          <w:kern w:val="24"/>
          <w:sz w:val="21"/>
          <w:szCs w:val="21"/>
          <w:lang w:eastAsia="ja-JP"/>
        </w:rPr>
        <w:t xml:space="preserve">and timing </w:t>
      </w:r>
      <w:r w:rsidRPr="00853D01">
        <w:rPr>
          <w:rFonts w:eastAsia="ＭＳ Ｐゴシック"/>
          <w:color w:val="000000"/>
          <w:kern w:val="24"/>
          <w:sz w:val="21"/>
          <w:szCs w:val="21"/>
          <w:lang w:eastAsia="ja-JP"/>
        </w:rPr>
        <w:t xml:space="preserve">capabilities. Although </w:t>
      </w:r>
      <w:r w:rsidR="00DF2234" w:rsidRPr="00853D01">
        <w:rPr>
          <w:rFonts w:eastAsia="ＭＳ Ｐゴシック" w:hint="eastAsia"/>
          <w:color w:val="000000"/>
          <w:kern w:val="24"/>
          <w:sz w:val="21"/>
          <w:szCs w:val="21"/>
          <w:lang w:eastAsia="ja-JP"/>
        </w:rPr>
        <w:t>such use cases</w:t>
      </w:r>
      <w:r w:rsidRPr="00853D01">
        <w:rPr>
          <w:rFonts w:eastAsia="ＭＳ Ｐゴシック"/>
          <w:color w:val="000000"/>
          <w:kern w:val="24"/>
          <w:sz w:val="21"/>
          <w:szCs w:val="21"/>
          <w:lang w:eastAsia="ja-JP"/>
        </w:rPr>
        <w:t xml:space="preserve"> have been a topic of discussion since the advent of 5G, the</w:t>
      </w:r>
      <w:r w:rsidR="00DF2234" w:rsidRPr="00853D01">
        <w:rPr>
          <w:rFonts w:eastAsia="ＭＳ Ｐゴシック" w:hint="eastAsia"/>
          <w:color w:val="000000"/>
          <w:kern w:val="24"/>
          <w:sz w:val="21"/>
          <w:szCs w:val="21"/>
          <w:lang w:eastAsia="ja-JP"/>
        </w:rPr>
        <w:t>ir</w:t>
      </w:r>
      <w:r w:rsidRPr="00853D01">
        <w:rPr>
          <w:rFonts w:eastAsia="ＭＳ Ｐゴシック"/>
          <w:color w:val="000000"/>
          <w:kern w:val="24"/>
          <w:sz w:val="21"/>
          <w:szCs w:val="21"/>
          <w:lang w:eastAsia="ja-JP"/>
        </w:rPr>
        <w:t xml:space="preserve"> realization has been hindered by the unreliable precision of positioning and timing, necessitating human intervention and preventing full autonomy.</w:t>
      </w:r>
    </w:p>
    <w:p w14:paraId="5A77B0A6" w14:textId="067FDED4" w:rsidR="002A2DC6" w:rsidRPr="00853D01" w:rsidRDefault="00B82ADA" w:rsidP="0002760C">
      <w:pPr>
        <w:overflowPunct w:val="0"/>
        <w:autoSpaceDE w:val="0"/>
        <w:autoSpaceDN w:val="0"/>
        <w:adjustRightInd w:val="0"/>
        <w:spacing w:after="180"/>
        <w:jc w:val="both"/>
        <w:textAlignment w:val="baseline"/>
        <w:rPr>
          <w:rFonts w:eastAsia="ＭＳ Ｐゴシック"/>
          <w:color w:val="000000"/>
          <w:kern w:val="24"/>
          <w:sz w:val="21"/>
          <w:szCs w:val="21"/>
          <w:lang w:eastAsia="ja-JP"/>
        </w:rPr>
      </w:pPr>
      <w:r w:rsidRPr="00853D01">
        <w:rPr>
          <w:rFonts w:eastAsia="ＭＳ Ｐゴシック"/>
          <w:color w:val="000000"/>
          <w:kern w:val="24"/>
          <w:sz w:val="21"/>
          <w:szCs w:val="21"/>
          <w:lang w:eastAsia="ja-JP"/>
        </w:rPr>
        <w:t xml:space="preserve">However, recent advancements in GNSS technology, </w:t>
      </w:r>
      <w:r w:rsidR="00DF2234" w:rsidRPr="00853D01">
        <w:rPr>
          <w:rFonts w:eastAsia="ＭＳ Ｐゴシック" w:hint="eastAsia"/>
          <w:color w:val="000000"/>
          <w:kern w:val="24"/>
          <w:sz w:val="21"/>
          <w:szCs w:val="21"/>
          <w:lang w:eastAsia="ja-JP"/>
        </w:rPr>
        <w:t xml:space="preserve">image processing, </w:t>
      </w:r>
      <w:r w:rsidRPr="00853D01">
        <w:rPr>
          <w:rFonts w:eastAsia="ＭＳ Ｐゴシック"/>
          <w:color w:val="000000"/>
          <w:kern w:val="24"/>
          <w:sz w:val="21"/>
          <w:szCs w:val="21"/>
          <w:lang w:eastAsia="ja-JP"/>
        </w:rPr>
        <w:t>clock synchronization techniques, and the development of stable oscillators like miniature atomic clocks have significantly enhanced the precision of positioning and timing</w:t>
      </w:r>
      <w:r w:rsidR="00BF5E6B" w:rsidRPr="00853D01">
        <w:rPr>
          <w:rFonts w:eastAsia="ＭＳ Ｐゴシック" w:hint="eastAsia"/>
          <w:color w:val="000000"/>
          <w:kern w:val="24"/>
          <w:sz w:val="21"/>
          <w:szCs w:val="21"/>
          <w:lang w:eastAsia="ja-JP"/>
        </w:rPr>
        <w:t xml:space="preserve"> in network nodes including UE, </w:t>
      </w:r>
      <w:proofErr w:type="spellStart"/>
      <w:r w:rsidR="00DF2234" w:rsidRPr="00853D01">
        <w:rPr>
          <w:rFonts w:eastAsia="ＭＳ Ｐゴシック" w:hint="eastAsia"/>
          <w:color w:val="000000"/>
          <w:kern w:val="24"/>
          <w:sz w:val="21"/>
          <w:szCs w:val="21"/>
          <w:lang w:eastAsia="ja-JP"/>
        </w:rPr>
        <w:t>gNB</w:t>
      </w:r>
      <w:proofErr w:type="spellEnd"/>
      <w:r w:rsidR="00BF5E6B" w:rsidRPr="00853D01">
        <w:rPr>
          <w:rFonts w:eastAsia="ＭＳ Ｐゴシック" w:hint="eastAsia"/>
          <w:color w:val="000000"/>
          <w:kern w:val="24"/>
          <w:sz w:val="21"/>
          <w:szCs w:val="21"/>
          <w:lang w:eastAsia="ja-JP"/>
        </w:rPr>
        <w:t xml:space="preserve"> and so on</w:t>
      </w:r>
      <w:r w:rsidRPr="00853D01">
        <w:rPr>
          <w:rFonts w:eastAsia="ＭＳ Ｐゴシック"/>
          <w:color w:val="000000"/>
          <w:kern w:val="24"/>
          <w:sz w:val="21"/>
          <w:szCs w:val="21"/>
          <w:lang w:eastAsia="ja-JP"/>
        </w:rPr>
        <w:t xml:space="preserve">. These improvements will support truly autonomous operations </w:t>
      </w:r>
      <w:r w:rsidR="00BF5E6B" w:rsidRPr="00853D01">
        <w:rPr>
          <w:rFonts w:eastAsia="ＭＳ Ｐゴシック" w:hint="eastAsia"/>
          <w:color w:val="000000"/>
          <w:kern w:val="24"/>
          <w:sz w:val="21"/>
          <w:szCs w:val="21"/>
          <w:lang w:eastAsia="ja-JP"/>
        </w:rPr>
        <w:t xml:space="preserve">in 6G </w:t>
      </w:r>
      <w:r w:rsidRPr="00853D01">
        <w:rPr>
          <w:rFonts w:eastAsia="ＭＳ Ｐゴシック"/>
          <w:color w:val="000000"/>
          <w:kern w:val="24"/>
          <w:sz w:val="21"/>
          <w:szCs w:val="21"/>
          <w:lang w:eastAsia="ja-JP"/>
        </w:rPr>
        <w:t xml:space="preserve">where machines can make independent decisions, based on accurately shared position and timing information among </w:t>
      </w:r>
      <w:r w:rsidR="00DF2234" w:rsidRPr="00853D01">
        <w:rPr>
          <w:rFonts w:eastAsia="ＭＳ Ｐゴシック" w:hint="eastAsia"/>
          <w:color w:val="000000"/>
          <w:kern w:val="24"/>
          <w:sz w:val="21"/>
          <w:szCs w:val="21"/>
          <w:lang w:eastAsia="ja-JP"/>
        </w:rPr>
        <w:t>NW nodes and endpoints</w:t>
      </w:r>
      <w:r w:rsidR="002A2DC6" w:rsidRPr="00853D01">
        <w:rPr>
          <w:rFonts w:eastAsia="ＭＳ Ｐゴシック" w:hint="eastAsia"/>
          <w:color w:val="000000"/>
          <w:kern w:val="24"/>
          <w:sz w:val="21"/>
          <w:szCs w:val="21"/>
          <w:lang w:eastAsia="ja-JP"/>
        </w:rPr>
        <w:t>.</w:t>
      </w:r>
    </w:p>
    <w:p w14:paraId="411D452C" w14:textId="24345407" w:rsidR="00583D61" w:rsidRDefault="00583D61" w:rsidP="0002760C">
      <w:pPr>
        <w:overflowPunct w:val="0"/>
        <w:autoSpaceDE w:val="0"/>
        <w:autoSpaceDN w:val="0"/>
        <w:adjustRightInd w:val="0"/>
        <w:spacing w:after="180"/>
        <w:jc w:val="both"/>
        <w:textAlignment w:val="baseline"/>
        <w:rPr>
          <w:rFonts w:eastAsia="ＭＳ Ｐゴシック"/>
          <w:color w:val="000000"/>
          <w:kern w:val="24"/>
          <w:sz w:val="21"/>
          <w:szCs w:val="21"/>
          <w:lang w:eastAsia="ja-JP"/>
        </w:rPr>
      </w:pPr>
      <w:r>
        <w:rPr>
          <w:rFonts w:eastAsia="ＭＳ Ｐゴシック" w:hint="eastAsia"/>
          <w:color w:val="000000"/>
          <w:kern w:val="24"/>
          <w:sz w:val="21"/>
          <w:szCs w:val="21"/>
          <w:lang w:eastAsia="ja-JP"/>
        </w:rPr>
        <w:t>R</w:t>
      </w:r>
      <w:r w:rsidRPr="00583D61">
        <w:rPr>
          <w:rFonts w:eastAsia="ＭＳ Ｐゴシック"/>
          <w:color w:val="000000"/>
          <w:kern w:val="24"/>
          <w:sz w:val="21"/>
          <w:szCs w:val="21"/>
          <w:lang w:eastAsia="ja-JP"/>
        </w:rPr>
        <w:t>eference frame</w:t>
      </w:r>
      <w:r>
        <w:rPr>
          <w:rFonts w:eastAsia="ＭＳ Ｐゴシック" w:hint="eastAsia"/>
          <w:color w:val="000000"/>
          <w:kern w:val="24"/>
          <w:sz w:val="21"/>
          <w:szCs w:val="21"/>
          <w:lang w:eastAsia="ja-JP"/>
        </w:rPr>
        <w:t>s</w:t>
      </w:r>
      <w:r w:rsidRPr="00583D61">
        <w:rPr>
          <w:rFonts w:eastAsia="ＭＳ Ｐゴシック"/>
          <w:color w:val="000000"/>
          <w:kern w:val="24"/>
          <w:sz w:val="21"/>
          <w:szCs w:val="21"/>
          <w:lang w:eastAsia="ja-JP"/>
        </w:rPr>
        <w:t xml:space="preserve"> for time and space </w:t>
      </w:r>
      <w:r>
        <w:rPr>
          <w:rFonts w:eastAsia="ＭＳ Ｐゴシック" w:hint="eastAsia"/>
          <w:color w:val="000000"/>
          <w:kern w:val="24"/>
          <w:sz w:val="21"/>
          <w:szCs w:val="21"/>
          <w:lang w:eastAsia="ja-JP"/>
        </w:rPr>
        <w:t>are</w:t>
      </w:r>
      <w:r w:rsidRPr="00583D61">
        <w:rPr>
          <w:rFonts w:eastAsia="ＭＳ Ｐゴシック"/>
          <w:color w:val="000000"/>
          <w:kern w:val="24"/>
          <w:sz w:val="21"/>
          <w:szCs w:val="21"/>
          <w:lang w:eastAsia="ja-JP"/>
        </w:rPr>
        <w:t xml:space="preserve"> essential. Synchronizing the clocks of two nodes means aligning them to a common coordinate axis</w:t>
      </w:r>
      <w:r w:rsidR="00F94BE0">
        <w:rPr>
          <w:rFonts w:eastAsia="ＭＳ Ｐゴシック" w:hint="eastAsia"/>
          <w:color w:val="000000"/>
          <w:kern w:val="24"/>
          <w:sz w:val="21"/>
          <w:szCs w:val="21"/>
          <w:lang w:eastAsia="ja-JP"/>
        </w:rPr>
        <w:t xml:space="preserve"> of time</w:t>
      </w:r>
      <w:r w:rsidRPr="00583D61">
        <w:rPr>
          <w:rFonts w:eastAsia="ＭＳ Ｐゴシック"/>
          <w:color w:val="000000"/>
          <w:kern w:val="24"/>
          <w:sz w:val="21"/>
          <w:szCs w:val="21"/>
          <w:lang w:eastAsia="ja-JP"/>
        </w:rPr>
        <w:t>. Similarly, sharing a spatial reference frame allows for a unique numerical representation of positions</w:t>
      </w:r>
      <w:r>
        <w:rPr>
          <w:rFonts w:eastAsia="ＭＳ Ｐゴシック" w:hint="eastAsia"/>
          <w:color w:val="000000"/>
          <w:kern w:val="24"/>
          <w:sz w:val="21"/>
          <w:szCs w:val="21"/>
          <w:lang w:eastAsia="ja-JP"/>
        </w:rPr>
        <w:t>. Such</w:t>
      </w:r>
      <w:r w:rsidRPr="00583D61">
        <w:rPr>
          <w:rFonts w:eastAsia="ＭＳ Ｐゴシック"/>
          <w:color w:val="000000"/>
          <w:kern w:val="24"/>
          <w:sz w:val="21"/>
          <w:szCs w:val="21"/>
          <w:lang w:eastAsia="ja-JP"/>
        </w:rPr>
        <w:t xml:space="preserve"> state </w:t>
      </w:r>
      <w:r>
        <w:rPr>
          <w:rFonts w:eastAsia="ＭＳ Ｐゴシック" w:hint="eastAsia"/>
          <w:color w:val="000000"/>
          <w:kern w:val="24"/>
          <w:sz w:val="21"/>
          <w:szCs w:val="21"/>
          <w:lang w:eastAsia="ja-JP"/>
        </w:rPr>
        <w:t xml:space="preserve">where </w:t>
      </w:r>
      <w:r>
        <w:rPr>
          <w:rFonts w:eastAsia="ＭＳ Ｐゴシック"/>
          <w:color w:val="000000"/>
          <w:kern w:val="24"/>
          <w:sz w:val="21"/>
          <w:szCs w:val="21"/>
          <w:lang w:eastAsia="ja-JP"/>
        </w:rPr>
        <w:t>reference</w:t>
      </w:r>
      <w:r>
        <w:rPr>
          <w:rFonts w:eastAsia="ＭＳ Ｐゴシック" w:hint="eastAsia"/>
          <w:color w:val="000000"/>
          <w:kern w:val="24"/>
          <w:sz w:val="21"/>
          <w:szCs w:val="21"/>
          <w:lang w:eastAsia="ja-JP"/>
        </w:rPr>
        <w:t xml:space="preserve"> frame of both space and time is shared and realized over the network, is </w:t>
      </w:r>
      <w:r w:rsidRPr="00583D61">
        <w:rPr>
          <w:rFonts w:eastAsia="ＭＳ Ｐゴシック"/>
          <w:color w:val="000000"/>
          <w:kern w:val="24"/>
          <w:sz w:val="21"/>
          <w:szCs w:val="21"/>
          <w:lang w:eastAsia="ja-JP"/>
        </w:rPr>
        <w:t>referred to as space-time synchronization (STS), which is crucial for the IMT-2030 standards.</w:t>
      </w:r>
    </w:p>
    <w:p w14:paraId="5D33224C" w14:textId="32207B22" w:rsidR="00BF5E6B" w:rsidRPr="00853D01" w:rsidRDefault="00B82ADA" w:rsidP="0002760C">
      <w:pPr>
        <w:overflowPunct w:val="0"/>
        <w:autoSpaceDE w:val="0"/>
        <w:autoSpaceDN w:val="0"/>
        <w:adjustRightInd w:val="0"/>
        <w:spacing w:after="180"/>
        <w:jc w:val="both"/>
        <w:textAlignment w:val="baseline"/>
        <w:rPr>
          <w:rFonts w:eastAsia="ＭＳ Ｐゴシック"/>
          <w:color w:val="000000"/>
          <w:kern w:val="24"/>
          <w:sz w:val="21"/>
          <w:szCs w:val="21"/>
          <w:lang w:eastAsia="ja-JP"/>
        </w:rPr>
      </w:pPr>
      <w:r w:rsidRPr="00853D01">
        <w:rPr>
          <w:rFonts w:eastAsia="ＭＳ Ｐゴシック"/>
          <w:color w:val="000000"/>
          <w:kern w:val="24"/>
          <w:sz w:val="21"/>
          <w:szCs w:val="21"/>
          <w:lang w:eastAsia="ja-JP"/>
        </w:rPr>
        <w:t xml:space="preserve">The IMT system has traditionally relied on global frameworks such as UTC </w:t>
      </w:r>
      <w:r w:rsidR="00F25996" w:rsidRPr="00853D01">
        <w:rPr>
          <w:rFonts w:eastAsia="ＭＳ Ｐゴシック" w:hint="eastAsia"/>
          <w:color w:val="000000"/>
          <w:kern w:val="24"/>
          <w:sz w:val="21"/>
          <w:szCs w:val="21"/>
          <w:lang w:eastAsia="ja-JP"/>
        </w:rPr>
        <w:t xml:space="preserve">and </w:t>
      </w:r>
      <w:proofErr w:type="gramStart"/>
      <w:r w:rsidR="00F25996" w:rsidRPr="00853D01">
        <w:rPr>
          <w:rFonts w:eastAsia="ＭＳ Ｐゴシック" w:hint="eastAsia"/>
          <w:color w:val="000000"/>
          <w:kern w:val="24"/>
          <w:sz w:val="21"/>
          <w:szCs w:val="21"/>
          <w:lang w:eastAsia="ja-JP"/>
        </w:rPr>
        <w:t>ITRF</w:t>
      </w:r>
      <w:r w:rsidR="00682574">
        <w:rPr>
          <w:rFonts w:eastAsia="ＭＳ Ｐゴシック" w:hint="eastAsia"/>
          <w:color w:val="000000"/>
          <w:kern w:val="24"/>
          <w:sz w:val="21"/>
          <w:szCs w:val="21"/>
          <w:lang w:eastAsia="ja-JP"/>
        </w:rPr>
        <w:t>(</w:t>
      </w:r>
      <w:proofErr w:type="gramEnd"/>
      <w:r w:rsidR="00682574">
        <w:rPr>
          <w:rFonts w:eastAsia="ＭＳ Ｐゴシック" w:hint="eastAsia"/>
          <w:color w:val="000000"/>
          <w:kern w:val="24"/>
          <w:sz w:val="21"/>
          <w:szCs w:val="21"/>
          <w:lang w:eastAsia="ja-JP"/>
        </w:rPr>
        <w:t>International Terrestrial Reference Frame)</w:t>
      </w:r>
      <w:r w:rsidR="00F25996" w:rsidRPr="00853D01">
        <w:rPr>
          <w:rFonts w:eastAsia="ＭＳ Ｐゴシック" w:hint="eastAsia"/>
          <w:color w:val="000000"/>
          <w:kern w:val="24"/>
          <w:sz w:val="21"/>
          <w:szCs w:val="21"/>
          <w:lang w:eastAsia="ja-JP"/>
        </w:rPr>
        <w:t xml:space="preserve"> </w:t>
      </w:r>
      <w:r w:rsidRPr="00853D01">
        <w:rPr>
          <w:rFonts w:eastAsia="ＭＳ Ｐゴシック"/>
          <w:color w:val="000000"/>
          <w:kern w:val="24"/>
          <w:sz w:val="21"/>
          <w:szCs w:val="21"/>
          <w:lang w:eastAsia="ja-JP"/>
        </w:rPr>
        <w:t>for timing</w:t>
      </w:r>
      <w:r w:rsidR="00F25996" w:rsidRPr="00853D01">
        <w:rPr>
          <w:rFonts w:eastAsia="ＭＳ Ｐゴシック" w:hint="eastAsia"/>
          <w:color w:val="000000"/>
          <w:kern w:val="24"/>
          <w:sz w:val="21"/>
          <w:szCs w:val="21"/>
          <w:lang w:eastAsia="ja-JP"/>
        </w:rPr>
        <w:t xml:space="preserve"> and positioning</w:t>
      </w:r>
      <w:r w:rsidRPr="00853D01">
        <w:rPr>
          <w:rFonts w:eastAsia="ＭＳ Ｐゴシック"/>
          <w:color w:val="000000"/>
          <w:kern w:val="24"/>
          <w:sz w:val="21"/>
          <w:szCs w:val="21"/>
          <w:lang w:eastAsia="ja-JP"/>
        </w:rPr>
        <w:t xml:space="preserve">. </w:t>
      </w:r>
      <w:r w:rsidR="00F25996" w:rsidRPr="00853D01">
        <w:rPr>
          <w:rFonts w:eastAsia="ＭＳ Ｐゴシック"/>
          <w:color w:val="000000"/>
          <w:kern w:val="24"/>
          <w:sz w:val="21"/>
          <w:szCs w:val="21"/>
          <w:lang w:eastAsia="ja-JP"/>
        </w:rPr>
        <w:t>I</w:t>
      </w:r>
      <w:r w:rsidR="00F25996" w:rsidRPr="00853D01">
        <w:rPr>
          <w:rFonts w:eastAsia="ＭＳ Ｐゴシック" w:hint="eastAsia"/>
          <w:color w:val="000000"/>
          <w:kern w:val="24"/>
          <w:sz w:val="21"/>
          <w:szCs w:val="21"/>
          <w:lang w:eastAsia="ja-JP"/>
        </w:rPr>
        <w:t xml:space="preserve">MT-2030 may require minimum positioning capability for UEs since positioning is one of new capabilities adopted in IMT-2030 framework. </w:t>
      </w:r>
      <w:r w:rsidR="00BF5E6B" w:rsidRPr="00853D01">
        <w:rPr>
          <w:rFonts w:eastAsia="ＭＳ Ｐゴシック" w:hint="eastAsia"/>
          <w:color w:val="000000"/>
          <w:kern w:val="24"/>
          <w:sz w:val="21"/>
          <w:szCs w:val="21"/>
          <w:lang w:eastAsia="ja-JP"/>
        </w:rPr>
        <w:t xml:space="preserve">While more than ten years have passed since most UE equip GNSS receiver to </w:t>
      </w:r>
      <w:r w:rsidR="00BF5E6B" w:rsidRPr="00853D01">
        <w:rPr>
          <w:rFonts w:eastAsia="ＭＳ Ｐゴシック"/>
          <w:color w:val="000000"/>
          <w:kern w:val="24"/>
          <w:sz w:val="21"/>
          <w:szCs w:val="21"/>
          <w:lang w:eastAsia="ja-JP"/>
        </w:rPr>
        <w:t>identify</w:t>
      </w:r>
      <w:r w:rsidR="00BF5E6B" w:rsidRPr="00853D01">
        <w:rPr>
          <w:rFonts w:eastAsia="ＭＳ Ｐゴシック" w:hint="eastAsia"/>
          <w:color w:val="000000"/>
          <w:kern w:val="24"/>
          <w:sz w:val="21"/>
          <w:szCs w:val="21"/>
          <w:lang w:eastAsia="ja-JP"/>
        </w:rPr>
        <w:t xml:space="preserve"> their positions, the precisions of positions required for UE are not standardized</w:t>
      </w:r>
      <w:r w:rsidR="00F25996" w:rsidRPr="00853D01">
        <w:rPr>
          <w:rFonts w:eastAsia="ＭＳ Ｐゴシック" w:hint="eastAsia"/>
          <w:color w:val="000000"/>
          <w:kern w:val="24"/>
          <w:sz w:val="21"/>
          <w:szCs w:val="21"/>
          <w:lang w:eastAsia="ja-JP"/>
        </w:rPr>
        <w:t xml:space="preserve">. </w:t>
      </w:r>
      <w:r w:rsidRPr="00853D01">
        <w:rPr>
          <w:rFonts w:eastAsia="ＭＳ Ｐゴシック"/>
          <w:color w:val="000000"/>
          <w:kern w:val="24"/>
          <w:sz w:val="21"/>
          <w:szCs w:val="21"/>
          <w:lang w:eastAsia="ja-JP"/>
        </w:rPr>
        <w:t xml:space="preserve">Maintaining </w:t>
      </w:r>
      <w:r w:rsidR="00BF5E6B" w:rsidRPr="00853D01">
        <w:rPr>
          <w:rFonts w:eastAsia="ＭＳ Ｐゴシック" w:hint="eastAsia"/>
          <w:color w:val="000000"/>
          <w:kern w:val="24"/>
          <w:sz w:val="21"/>
          <w:szCs w:val="21"/>
          <w:lang w:eastAsia="ja-JP"/>
        </w:rPr>
        <w:t xml:space="preserve">uninterrupted </w:t>
      </w:r>
      <w:r w:rsidRPr="00853D01">
        <w:rPr>
          <w:rFonts w:eastAsia="ＭＳ Ｐゴシック"/>
          <w:color w:val="000000"/>
          <w:kern w:val="24"/>
          <w:sz w:val="21"/>
          <w:szCs w:val="21"/>
          <w:lang w:eastAsia="ja-JP"/>
        </w:rPr>
        <w:t>synchronization</w:t>
      </w:r>
      <w:r w:rsidR="00BF5E6B" w:rsidRPr="00853D01">
        <w:rPr>
          <w:rFonts w:eastAsia="ＭＳ Ｐゴシック" w:hint="eastAsia"/>
          <w:color w:val="000000"/>
          <w:kern w:val="24"/>
          <w:sz w:val="21"/>
          <w:szCs w:val="21"/>
          <w:lang w:eastAsia="ja-JP"/>
        </w:rPr>
        <w:t>s to these universal references</w:t>
      </w:r>
      <w:r w:rsidR="00F25996" w:rsidRPr="00853D01">
        <w:rPr>
          <w:rFonts w:eastAsia="ＭＳ Ｐゴシック" w:hint="eastAsia"/>
          <w:color w:val="000000"/>
          <w:kern w:val="24"/>
          <w:sz w:val="21"/>
          <w:szCs w:val="21"/>
          <w:lang w:eastAsia="ja-JP"/>
        </w:rPr>
        <w:t>, on the other hand,</w:t>
      </w:r>
      <w:r w:rsidRPr="00853D01">
        <w:rPr>
          <w:rFonts w:eastAsia="ＭＳ Ｐゴシック"/>
          <w:color w:val="000000"/>
          <w:kern w:val="24"/>
          <w:sz w:val="21"/>
          <w:szCs w:val="21"/>
          <w:lang w:eastAsia="ja-JP"/>
        </w:rPr>
        <w:t xml:space="preserve"> </w:t>
      </w:r>
      <w:r w:rsidR="00F25996" w:rsidRPr="00853D01">
        <w:rPr>
          <w:rFonts w:eastAsia="ＭＳ Ｐゴシック" w:hint="eastAsia"/>
          <w:color w:val="000000"/>
          <w:kern w:val="24"/>
          <w:sz w:val="21"/>
          <w:szCs w:val="21"/>
          <w:lang w:eastAsia="ja-JP"/>
        </w:rPr>
        <w:t xml:space="preserve">often </w:t>
      </w:r>
      <w:r w:rsidRPr="00853D01">
        <w:rPr>
          <w:rFonts w:eastAsia="ＭＳ Ｐゴシック"/>
          <w:color w:val="000000"/>
          <w:kern w:val="24"/>
          <w:sz w:val="21"/>
          <w:szCs w:val="21"/>
          <w:lang w:eastAsia="ja-JP"/>
        </w:rPr>
        <w:t xml:space="preserve">demands substantial </w:t>
      </w:r>
      <w:r w:rsidR="00F25996" w:rsidRPr="00853D01">
        <w:rPr>
          <w:rFonts w:eastAsia="ＭＳ Ｐゴシック" w:hint="eastAsia"/>
          <w:color w:val="000000"/>
          <w:kern w:val="24"/>
          <w:sz w:val="21"/>
          <w:szCs w:val="21"/>
          <w:lang w:eastAsia="ja-JP"/>
        </w:rPr>
        <w:t>amounts of data packets</w:t>
      </w:r>
      <w:r w:rsidRPr="00853D01">
        <w:rPr>
          <w:rFonts w:eastAsia="ＭＳ Ｐゴシック"/>
          <w:color w:val="000000"/>
          <w:kern w:val="24"/>
          <w:sz w:val="21"/>
          <w:szCs w:val="21"/>
          <w:lang w:eastAsia="ja-JP"/>
        </w:rPr>
        <w:t xml:space="preserve">. </w:t>
      </w:r>
      <w:r w:rsidR="00BF5E6B" w:rsidRPr="00853D01">
        <w:rPr>
          <w:rFonts w:eastAsia="ＭＳ Ｐゴシック" w:hint="eastAsia"/>
          <w:color w:val="000000"/>
          <w:kern w:val="24"/>
          <w:sz w:val="21"/>
          <w:szCs w:val="21"/>
          <w:lang w:eastAsia="ja-JP"/>
        </w:rPr>
        <w:t>Instead, e</w:t>
      </w:r>
      <w:r w:rsidRPr="00853D01">
        <w:rPr>
          <w:rFonts w:eastAsia="ＭＳ Ｐゴシック"/>
          <w:color w:val="000000"/>
          <w:kern w:val="24"/>
          <w:sz w:val="21"/>
          <w:szCs w:val="21"/>
          <w:lang w:eastAsia="ja-JP"/>
        </w:rPr>
        <w:t xml:space="preserve">mploying a local framework </w:t>
      </w:r>
      <w:r w:rsidR="00F25996" w:rsidRPr="00853D01">
        <w:rPr>
          <w:rFonts w:eastAsia="ＭＳ Ｐゴシック" w:hint="eastAsia"/>
          <w:color w:val="000000"/>
          <w:kern w:val="24"/>
          <w:sz w:val="21"/>
          <w:szCs w:val="21"/>
          <w:lang w:eastAsia="ja-JP"/>
        </w:rPr>
        <w:t>of</w:t>
      </w:r>
      <w:r w:rsidRPr="00853D01">
        <w:rPr>
          <w:rFonts w:eastAsia="ＭＳ Ｐゴシック"/>
          <w:color w:val="000000"/>
          <w:kern w:val="24"/>
          <w:sz w:val="21"/>
          <w:szCs w:val="21"/>
          <w:lang w:eastAsia="ja-JP"/>
        </w:rPr>
        <w:t xml:space="preserve"> </w:t>
      </w:r>
      <w:r w:rsidR="00F25996" w:rsidRPr="00853D01">
        <w:rPr>
          <w:rFonts w:eastAsia="ＭＳ Ｐゴシック" w:hint="eastAsia"/>
          <w:color w:val="000000"/>
          <w:kern w:val="24"/>
          <w:sz w:val="21"/>
          <w:szCs w:val="21"/>
          <w:lang w:eastAsia="ja-JP"/>
        </w:rPr>
        <w:t>space and time</w:t>
      </w:r>
      <w:r w:rsidRPr="00853D01">
        <w:rPr>
          <w:rFonts w:eastAsia="ＭＳ Ｐゴシック"/>
          <w:color w:val="000000"/>
          <w:kern w:val="24"/>
          <w:sz w:val="21"/>
          <w:szCs w:val="21"/>
          <w:lang w:eastAsia="ja-JP"/>
        </w:rPr>
        <w:t xml:space="preserve"> in local </w:t>
      </w:r>
      <w:r w:rsidR="00F25996" w:rsidRPr="00853D01">
        <w:rPr>
          <w:rFonts w:eastAsia="ＭＳ Ｐゴシック" w:hint="eastAsia"/>
          <w:color w:val="000000"/>
          <w:kern w:val="24"/>
          <w:sz w:val="21"/>
          <w:szCs w:val="21"/>
          <w:lang w:eastAsia="ja-JP"/>
        </w:rPr>
        <w:t>area</w:t>
      </w:r>
      <w:r w:rsidRPr="00853D01">
        <w:rPr>
          <w:rFonts w:eastAsia="ＭＳ Ｐゴシック"/>
          <w:color w:val="000000"/>
          <w:kern w:val="24"/>
          <w:sz w:val="21"/>
          <w:szCs w:val="21"/>
          <w:lang w:eastAsia="ja-JP"/>
        </w:rPr>
        <w:t xml:space="preserve"> can be more effective, ensuring seamless and precise synchronization </w:t>
      </w:r>
      <w:r w:rsidR="00BF5E6B" w:rsidRPr="00853D01">
        <w:rPr>
          <w:rFonts w:eastAsia="ＭＳ Ｐゴシック" w:hint="eastAsia"/>
          <w:color w:val="000000"/>
          <w:kern w:val="24"/>
          <w:sz w:val="21"/>
          <w:szCs w:val="21"/>
          <w:lang w:eastAsia="ja-JP"/>
        </w:rPr>
        <w:t xml:space="preserve">both </w:t>
      </w:r>
      <w:r w:rsidRPr="00853D01">
        <w:rPr>
          <w:rFonts w:eastAsia="ＭＳ Ｐゴシック"/>
          <w:color w:val="000000"/>
          <w:kern w:val="24"/>
          <w:sz w:val="21"/>
          <w:szCs w:val="21"/>
          <w:lang w:eastAsia="ja-JP"/>
        </w:rPr>
        <w:t>in time and space.</w:t>
      </w:r>
    </w:p>
    <w:p w14:paraId="3D79EB1C" w14:textId="1A20D58B" w:rsidR="00994A7F" w:rsidRPr="00853D01" w:rsidRDefault="00CB7EBA" w:rsidP="00CB7EBA">
      <w:pPr>
        <w:overflowPunct w:val="0"/>
        <w:autoSpaceDE w:val="0"/>
        <w:autoSpaceDN w:val="0"/>
        <w:adjustRightInd w:val="0"/>
        <w:spacing w:after="180"/>
        <w:jc w:val="both"/>
        <w:textAlignment w:val="baseline"/>
        <w:rPr>
          <w:rFonts w:ascii="Arial" w:eastAsia="ＭＳ Ｐゴシック" w:hAnsi="Arial" w:cs="Arial"/>
          <w:color w:val="000000"/>
          <w:kern w:val="24"/>
          <w:sz w:val="21"/>
          <w:szCs w:val="21"/>
          <w:lang w:eastAsia="ja-JP"/>
        </w:rPr>
      </w:pPr>
      <w:r w:rsidRPr="00853D01">
        <w:rPr>
          <w:rFonts w:eastAsia="ＭＳ Ｐゴシック" w:hint="eastAsia"/>
          <w:color w:val="000000"/>
          <w:kern w:val="24"/>
          <w:sz w:val="21"/>
          <w:szCs w:val="21"/>
          <w:lang w:eastAsia="ja-JP"/>
        </w:rPr>
        <w:t xml:space="preserve">  </w:t>
      </w:r>
    </w:p>
    <w:p w14:paraId="365C4E17" w14:textId="77777777" w:rsidR="000D09E6" w:rsidRPr="00853D01" w:rsidRDefault="000D09E6" w:rsidP="000D09E6">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53D01">
        <w:rPr>
          <w:b w:val="0"/>
          <w:sz w:val="36"/>
          <w:lang w:eastAsia="ja-JP"/>
        </w:rPr>
        <w:t>4</w:t>
      </w:r>
      <w:r w:rsidRPr="00853D01">
        <w:rPr>
          <w:b w:val="0"/>
          <w:sz w:val="36"/>
          <w:lang w:eastAsia="ja-JP"/>
        </w:rPr>
        <w:tab/>
        <w:t>Objective</w:t>
      </w:r>
    </w:p>
    <w:p w14:paraId="614F857B" w14:textId="633DAEA3" w:rsidR="000A3AD4" w:rsidRPr="00853D01" w:rsidRDefault="00A84941" w:rsidP="000D09E6">
      <w:pPr>
        <w:jc w:val="both"/>
        <w:rPr>
          <w:rFonts w:eastAsia="游明朝"/>
          <w:lang w:eastAsia="ja-JP"/>
        </w:rPr>
      </w:pPr>
      <w:r w:rsidRPr="00853D01">
        <w:rPr>
          <w:rFonts w:eastAsia="游明朝"/>
          <w:lang w:eastAsia="ja-JP"/>
        </w:rPr>
        <w:t>The main objective of this study is to identify new use cases and potential requirements for communication systems under Space-Time Synchronization</w:t>
      </w:r>
      <w:r w:rsidR="000A3AD4" w:rsidRPr="00853D01">
        <w:rPr>
          <w:rFonts w:eastAsia="游明朝"/>
          <w:lang w:eastAsia="ja-JP"/>
        </w:rPr>
        <w:t>.</w:t>
      </w:r>
    </w:p>
    <w:p w14:paraId="71755F5C" w14:textId="77777777" w:rsidR="000A3AD4" w:rsidRPr="00853D01" w:rsidRDefault="000A3AD4" w:rsidP="000D09E6">
      <w:pPr>
        <w:jc w:val="both"/>
        <w:rPr>
          <w:rFonts w:eastAsia="游明朝"/>
          <w:lang w:eastAsia="ja-JP"/>
        </w:rPr>
      </w:pPr>
    </w:p>
    <w:p w14:paraId="04902C68" w14:textId="023B8EE7" w:rsidR="000A3AD4" w:rsidRPr="00853D01" w:rsidRDefault="000A3AD4" w:rsidP="000A3AD4">
      <w:pPr>
        <w:pStyle w:val="a7"/>
        <w:numPr>
          <w:ilvl w:val="0"/>
          <w:numId w:val="11"/>
        </w:numPr>
        <w:jc w:val="both"/>
        <w:rPr>
          <w:rFonts w:eastAsia="游明朝"/>
          <w:sz w:val="21"/>
          <w:szCs w:val="21"/>
          <w:lang w:val="en-GB" w:eastAsia="ja-JP"/>
        </w:rPr>
      </w:pPr>
      <w:r w:rsidRPr="00853D01">
        <w:rPr>
          <w:rFonts w:eastAsia="游明朝" w:hint="eastAsia"/>
          <w:sz w:val="21"/>
          <w:szCs w:val="21"/>
          <w:lang w:val="en-GB" w:eastAsia="ja-JP"/>
        </w:rPr>
        <w:t>Identification of new use cases</w:t>
      </w:r>
      <w:r w:rsidR="00315905" w:rsidRPr="00853D01">
        <w:rPr>
          <w:rFonts w:eastAsia="游明朝" w:hint="eastAsia"/>
          <w:sz w:val="21"/>
          <w:szCs w:val="21"/>
          <w:lang w:val="en-GB" w:eastAsia="ja-JP"/>
        </w:rPr>
        <w:t xml:space="preserve"> and corresponding requirements for the </w:t>
      </w:r>
      <w:r w:rsidR="004E33B7" w:rsidRPr="00853D01">
        <w:rPr>
          <w:rFonts w:eastAsia="游明朝" w:hint="eastAsia"/>
          <w:sz w:val="21"/>
          <w:szCs w:val="21"/>
          <w:lang w:val="en-GB" w:eastAsia="ja-JP"/>
        </w:rPr>
        <w:t>precision of space and time under sp</w:t>
      </w:r>
      <w:r w:rsidR="00F25996" w:rsidRPr="00853D01">
        <w:rPr>
          <w:rFonts w:eastAsia="游明朝" w:hint="eastAsia"/>
          <w:sz w:val="21"/>
          <w:szCs w:val="21"/>
          <w:lang w:val="en-GB" w:eastAsia="ja-JP"/>
        </w:rPr>
        <w:t>a</w:t>
      </w:r>
      <w:r w:rsidR="004E33B7" w:rsidRPr="00853D01">
        <w:rPr>
          <w:rFonts w:eastAsia="游明朝" w:hint="eastAsia"/>
          <w:sz w:val="21"/>
          <w:szCs w:val="21"/>
          <w:lang w:val="en-GB" w:eastAsia="ja-JP"/>
        </w:rPr>
        <w:t>ce-time synchronization</w:t>
      </w:r>
    </w:p>
    <w:p w14:paraId="3A4DF9D3" w14:textId="153CD37A" w:rsidR="008832D6" w:rsidRPr="00853D01" w:rsidRDefault="00315905" w:rsidP="008832D6">
      <w:pPr>
        <w:jc w:val="both"/>
        <w:rPr>
          <w:rFonts w:eastAsia="游明朝"/>
          <w:lang w:eastAsia="ja-JP"/>
        </w:rPr>
      </w:pPr>
      <w:r w:rsidRPr="00853D01">
        <w:rPr>
          <w:rFonts w:eastAsia="游明朝" w:hint="eastAsia"/>
          <w:sz w:val="21"/>
          <w:szCs w:val="21"/>
          <w:lang w:eastAsia="ja-JP"/>
        </w:rPr>
        <w:t xml:space="preserve">Precise time and positions are fundamental </w:t>
      </w:r>
      <w:r w:rsidR="00A84941" w:rsidRPr="00853D01">
        <w:rPr>
          <w:rFonts w:eastAsia="游明朝" w:hint="eastAsia"/>
          <w:sz w:val="21"/>
          <w:szCs w:val="21"/>
          <w:lang w:eastAsia="ja-JP"/>
        </w:rPr>
        <w:t>to</w:t>
      </w:r>
      <w:r w:rsidRPr="00853D01">
        <w:rPr>
          <w:rFonts w:eastAsia="游明朝" w:hint="eastAsia"/>
          <w:sz w:val="21"/>
          <w:szCs w:val="21"/>
          <w:lang w:eastAsia="ja-JP"/>
        </w:rPr>
        <w:t xml:space="preserve"> M2M communications in physical space</w:t>
      </w:r>
      <w:r w:rsidR="00A84941" w:rsidRPr="00853D01">
        <w:rPr>
          <w:rFonts w:eastAsia="游明朝" w:hint="eastAsia"/>
          <w:sz w:val="21"/>
          <w:szCs w:val="21"/>
          <w:lang w:eastAsia="ja-JP"/>
        </w:rPr>
        <w:t>s</w:t>
      </w:r>
      <w:r w:rsidRPr="00853D01">
        <w:rPr>
          <w:rFonts w:eastAsia="游明朝" w:hint="eastAsia"/>
          <w:sz w:val="21"/>
          <w:szCs w:val="21"/>
          <w:lang w:eastAsia="ja-JP"/>
        </w:rPr>
        <w:t xml:space="preserve">. </w:t>
      </w:r>
      <w:r w:rsidR="00A84941" w:rsidRPr="00853D01">
        <w:rPr>
          <w:rFonts w:eastAsia="游明朝"/>
          <w:sz w:val="21"/>
          <w:szCs w:val="21"/>
          <w:lang w:eastAsia="ja-JP"/>
        </w:rPr>
        <w:t xml:space="preserve">Space-Time synchronization </w:t>
      </w:r>
      <w:r w:rsidR="00853D01" w:rsidRPr="00853D01">
        <w:rPr>
          <w:rFonts w:eastAsia="游明朝" w:hint="eastAsia"/>
          <w:sz w:val="21"/>
          <w:szCs w:val="21"/>
          <w:lang w:eastAsia="ja-JP"/>
        </w:rPr>
        <w:t>improves</w:t>
      </w:r>
      <w:r w:rsidR="00A84941" w:rsidRPr="00853D01">
        <w:rPr>
          <w:rFonts w:eastAsia="游明朝"/>
          <w:sz w:val="21"/>
          <w:szCs w:val="21"/>
          <w:lang w:eastAsia="ja-JP"/>
        </w:rPr>
        <w:t xml:space="preserve"> their precision, reliability, and availability, potentially enabling new applications previously unexplored. However, not all devices or </w:t>
      </w:r>
      <w:r w:rsidR="00A84941" w:rsidRPr="00853D01">
        <w:rPr>
          <w:rFonts w:eastAsia="游明朝" w:hint="eastAsia"/>
          <w:sz w:val="21"/>
          <w:szCs w:val="21"/>
          <w:lang w:eastAsia="ja-JP"/>
        </w:rPr>
        <w:t xml:space="preserve">NW entities </w:t>
      </w:r>
      <w:r w:rsidR="00A84941" w:rsidRPr="00853D01">
        <w:rPr>
          <w:rFonts w:eastAsia="游明朝"/>
          <w:sz w:val="21"/>
          <w:szCs w:val="21"/>
          <w:lang w:eastAsia="ja-JP"/>
        </w:rPr>
        <w:t>participate in such operations. Therefore, this study will explore the diverse positioning and timing requirements</w:t>
      </w:r>
      <w:r w:rsidR="00A84941" w:rsidRPr="00853D01">
        <w:rPr>
          <w:rFonts w:eastAsia="游明朝" w:hint="eastAsia"/>
          <w:sz w:val="21"/>
          <w:szCs w:val="21"/>
          <w:lang w:eastAsia="ja-JP"/>
        </w:rPr>
        <w:t xml:space="preserve"> of various devices depending on their usage scenarios.</w:t>
      </w:r>
      <w:r w:rsidR="00A84941" w:rsidRPr="00853D01">
        <w:rPr>
          <w:rFonts w:eastAsia="游明朝"/>
          <w:sz w:val="21"/>
          <w:szCs w:val="21"/>
          <w:lang w:eastAsia="ja-JP"/>
        </w:rPr>
        <w:t xml:space="preserve"> </w:t>
      </w:r>
      <w:r w:rsidR="008832D6" w:rsidRPr="00853D01">
        <w:rPr>
          <w:rFonts w:eastAsia="游明朝" w:hint="eastAsia"/>
          <w:lang w:eastAsia="ja-JP"/>
        </w:rPr>
        <w:t xml:space="preserve">   </w:t>
      </w:r>
    </w:p>
    <w:p w14:paraId="43175A75" w14:textId="5C75F74E" w:rsidR="00315905" w:rsidRPr="00853D01" w:rsidRDefault="00315905" w:rsidP="000A3AD4">
      <w:pPr>
        <w:jc w:val="both"/>
        <w:rPr>
          <w:rFonts w:eastAsia="游明朝"/>
          <w:sz w:val="21"/>
          <w:szCs w:val="21"/>
          <w:lang w:eastAsia="ja-JP"/>
        </w:rPr>
      </w:pPr>
    </w:p>
    <w:p w14:paraId="17F4CDCF" w14:textId="0F40B294" w:rsidR="000A3AD4" w:rsidRPr="00853D01" w:rsidRDefault="004E33B7" w:rsidP="00315905">
      <w:pPr>
        <w:pStyle w:val="a7"/>
        <w:numPr>
          <w:ilvl w:val="0"/>
          <w:numId w:val="11"/>
        </w:numPr>
        <w:jc w:val="both"/>
        <w:rPr>
          <w:rFonts w:eastAsia="游明朝"/>
          <w:sz w:val="21"/>
          <w:szCs w:val="21"/>
          <w:lang w:val="en-GB" w:eastAsia="ja-JP"/>
        </w:rPr>
      </w:pPr>
      <w:r w:rsidRPr="00853D01">
        <w:rPr>
          <w:rFonts w:eastAsia="游明朝" w:hint="eastAsia"/>
          <w:sz w:val="21"/>
          <w:szCs w:val="21"/>
          <w:lang w:val="en-GB" w:eastAsia="ja-JP"/>
        </w:rPr>
        <w:t>Global and local f</w:t>
      </w:r>
      <w:r w:rsidR="00315905" w:rsidRPr="00853D01">
        <w:rPr>
          <w:rFonts w:eastAsia="游明朝" w:hint="eastAsia"/>
          <w:sz w:val="21"/>
          <w:szCs w:val="21"/>
          <w:lang w:val="en-GB" w:eastAsia="ja-JP"/>
        </w:rPr>
        <w:t xml:space="preserve">ramework of space and time </w:t>
      </w:r>
    </w:p>
    <w:p w14:paraId="7EE7DD68" w14:textId="5FCA5E6F" w:rsidR="000A3AD4" w:rsidRPr="00853D01" w:rsidRDefault="008E0AD6" w:rsidP="000D09E6">
      <w:pPr>
        <w:jc w:val="both"/>
        <w:rPr>
          <w:rFonts w:eastAsia="游明朝"/>
          <w:sz w:val="21"/>
          <w:szCs w:val="21"/>
          <w:lang w:eastAsia="ja-JP"/>
        </w:rPr>
      </w:pPr>
      <w:r w:rsidRPr="00853D01">
        <w:rPr>
          <w:rFonts w:eastAsia="游明朝"/>
          <w:sz w:val="21"/>
          <w:szCs w:val="21"/>
          <w:lang w:eastAsia="ja-JP"/>
        </w:rPr>
        <w:t xml:space="preserve">UTC and GPS solutions are not the sole frameworks for timing and positioning. Particularly, local timing and positioning with enhanced precision could facilitate various use cases that require tight synchronization of clocks (time coordinates) and positioning (spatial coordinates). This study will also examine the necessity and accuracy of </w:t>
      </w:r>
      <w:r w:rsidR="00853D01">
        <w:rPr>
          <w:rFonts w:eastAsia="游明朝" w:hint="eastAsia"/>
          <w:sz w:val="21"/>
          <w:szCs w:val="21"/>
          <w:lang w:eastAsia="ja-JP"/>
        </w:rPr>
        <w:t>the conversion</w:t>
      </w:r>
      <w:r w:rsidRPr="00853D01">
        <w:rPr>
          <w:rFonts w:eastAsia="游明朝"/>
          <w:sz w:val="21"/>
          <w:szCs w:val="21"/>
          <w:lang w:eastAsia="ja-JP"/>
        </w:rPr>
        <w:t xml:space="preserve"> between local and global information</w:t>
      </w:r>
      <w:r w:rsidR="004E33B7" w:rsidRPr="00853D01">
        <w:rPr>
          <w:rFonts w:eastAsia="游明朝" w:hint="eastAsia"/>
          <w:sz w:val="21"/>
          <w:szCs w:val="21"/>
          <w:lang w:eastAsia="ja-JP"/>
        </w:rPr>
        <w:t>.</w:t>
      </w:r>
      <w:r w:rsidR="00315905" w:rsidRPr="00853D01">
        <w:rPr>
          <w:rFonts w:eastAsia="游明朝" w:hint="eastAsia"/>
          <w:sz w:val="21"/>
          <w:szCs w:val="21"/>
          <w:lang w:eastAsia="ja-JP"/>
        </w:rPr>
        <w:t xml:space="preserve"> </w:t>
      </w:r>
    </w:p>
    <w:p w14:paraId="757B77A5" w14:textId="77777777" w:rsidR="00315905" w:rsidRPr="00853D01" w:rsidRDefault="00315905" w:rsidP="000D09E6">
      <w:pPr>
        <w:jc w:val="both"/>
        <w:rPr>
          <w:rFonts w:eastAsia="游明朝"/>
          <w:sz w:val="16"/>
          <w:szCs w:val="16"/>
          <w:lang w:eastAsia="ja-JP"/>
        </w:rPr>
      </w:pPr>
    </w:p>
    <w:p w14:paraId="1A26E21C" w14:textId="002A3782" w:rsidR="004E33B7" w:rsidRPr="00853D01" w:rsidRDefault="004E33B7" w:rsidP="004E33B7">
      <w:pPr>
        <w:pStyle w:val="a7"/>
        <w:numPr>
          <w:ilvl w:val="0"/>
          <w:numId w:val="11"/>
        </w:numPr>
        <w:jc w:val="both"/>
        <w:rPr>
          <w:rFonts w:eastAsia="游明朝"/>
          <w:sz w:val="21"/>
          <w:szCs w:val="21"/>
          <w:lang w:val="en-GB" w:eastAsia="ja-JP"/>
        </w:rPr>
      </w:pPr>
      <w:r w:rsidRPr="00853D01">
        <w:rPr>
          <w:rFonts w:eastAsia="游明朝" w:hint="eastAsia"/>
          <w:sz w:val="21"/>
          <w:szCs w:val="21"/>
          <w:lang w:val="en-GB" w:eastAsia="ja-JP"/>
        </w:rPr>
        <w:t>KPI for the system under spa</w:t>
      </w:r>
      <w:r w:rsidR="00F94BE0">
        <w:rPr>
          <w:rFonts w:eastAsia="游明朝" w:hint="eastAsia"/>
          <w:sz w:val="21"/>
          <w:szCs w:val="21"/>
          <w:lang w:val="en-GB" w:eastAsia="ja-JP"/>
        </w:rPr>
        <w:t>c</w:t>
      </w:r>
      <w:r w:rsidRPr="00853D01">
        <w:rPr>
          <w:rFonts w:eastAsia="游明朝" w:hint="eastAsia"/>
          <w:sz w:val="21"/>
          <w:szCs w:val="21"/>
          <w:lang w:val="en-GB" w:eastAsia="ja-JP"/>
        </w:rPr>
        <w:t>e-time synchronization</w:t>
      </w:r>
    </w:p>
    <w:p w14:paraId="0FD26EA3" w14:textId="45A684F2" w:rsidR="004E33B7" w:rsidRPr="00671487" w:rsidRDefault="00853D01" w:rsidP="000D09E6">
      <w:pPr>
        <w:jc w:val="both"/>
        <w:rPr>
          <w:rFonts w:eastAsia="游明朝"/>
          <w:lang w:eastAsia="ja-JP"/>
        </w:rPr>
      </w:pPr>
      <w:r>
        <w:rPr>
          <w:rFonts w:eastAsia="游明朝" w:hint="eastAsia"/>
          <w:lang w:eastAsia="ja-JP"/>
        </w:rPr>
        <w:lastRenderedPageBreak/>
        <w:t>We will need various parameters</w:t>
      </w:r>
      <w:r w:rsidR="008E0AD6" w:rsidRPr="00853D01">
        <w:rPr>
          <w:rFonts w:eastAsia="游明朝"/>
          <w:lang w:eastAsia="ja-JP"/>
        </w:rPr>
        <w:t xml:space="preserve"> to evaluate the capability of environments where space-time synchronization is considered. </w:t>
      </w:r>
      <w:r w:rsidR="004E33B7" w:rsidRPr="00853D01">
        <w:rPr>
          <w:rFonts w:eastAsia="游明朝" w:hint="eastAsia"/>
          <w:lang w:eastAsia="ja-JP"/>
        </w:rPr>
        <w:t xml:space="preserve"> These </w:t>
      </w:r>
      <w:r w:rsidR="008E0AD6" w:rsidRPr="00853D01">
        <w:rPr>
          <w:rFonts w:eastAsia="游明朝" w:hint="eastAsia"/>
          <w:lang w:eastAsia="ja-JP"/>
        </w:rPr>
        <w:t xml:space="preserve">parameters work as </w:t>
      </w:r>
      <w:r w:rsidR="004E33B7" w:rsidRPr="00853D01">
        <w:rPr>
          <w:rFonts w:eastAsia="游明朝" w:hint="eastAsia"/>
          <w:lang w:eastAsia="ja-JP"/>
        </w:rPr>
        <w:t xml:space="preserve">KPI of the integrated communication systems from the perspective of </w:t>
      </w:r>
      <w:r w:rsidR="00671487">
        <w:rPr>
          <w:rFonts w:eastAsia="游明朝" w:hint="eastAsia"/>
          <w:lang w:eastAsia="ja-JP"/>
        </w:rPr>
        <w:t>space-time synchronization</w:t>
      </w:r>
      <w:r w:rsidR="008E0AD6" w:rsidRPr="00853D01">
        <w:rPr>
          <w:rFonts w:eastAsia="游明朝" w:hint="eastAsia"/>
          <w:lang w:eastAsia="ja-JP"/>
        </w:rPr>
        <w:t xml:space="preserve">. </w:t>
      </w:r>
      <w:r w:rsidR="00F94BE0">
        <w:rPr>
          <w:rFonts w:eastAsia="游明朝" w:hint="eastAsia"/>
          <w:lang w:eastAsia="ja-JP"/>
        </w:rPr>
        <w:t xml:space="preserve">The study will identify such KPI of an environment to help </w:t>
      </w:r>
      <w:r w:rsidR="00F94BE0">
        <w:rPr>
          <w:rFonts w:eastAsia="游明朝"/>
          <w:lang w:eastAsia="ja-JP"/>
        </w:rPr>
        <w:t>designing</w:t>
      </w:r>
      <w:r w:rsidR="00F94BE0">
        <w:rPr>
          <w:rFonts w:eastAsia="游明朝" w:hint="eastAsia"/>
          <w:lang w:eastAsia="ja-JP"/>
        </w:rPr>
        <w:t xml:space="preserve"> physical space compatible with various M2M </w:t>
      </w:r>
      <w:r w:rsidR="00F94BE0">
        <w:rPr>
          <w:rFonts w:eastAsia="游明朝"/>
          <w:lang w:eastAsia="ja-JP"/>
        </w:rPr>
        <w:t>communications</w:t>
      </w:r>
      <w:r w:rsidR="00F94BE0">
        <w:rPr>
          <w:rFonts w:eastAsia="游明朝" w:hint="eastAsia"/>
          <w:lang w:eastAsia="ja-JP"/>
        </w:rPr>
        <w:t>.  Such KPI</w:t>
      </w:r>
      <w:r w:rsidR="008E0AD6" w:rsidRPr="00853D01">
        <w:rPr>
          <w:rFonts w:eastAsia="游明朝"/>
          <w:lang w:eastAsia="ja-JP"/>
        </w:rPr>
        <w:t xml:space="preserve"> will </w:t>
      </w:r>
      <w:r w:rsidR="00F94BE0">
        <w:rPr>
          <w:rFonts w:eastAsia="游明朝" w:hint="eastAsia"/>
          <w:lang w:eastAsia="ja-JP"/>
        </w:rPr>
        <w:t xml:space="preserve">also </w:t>
      </w:r>
      <w:r w:rsidR="008E0AD6" w:rsidRPr="00853D01">
        <w:rPr>
          <w:rFonts w:eastAsia="游明朝"/>
          <w:lang w:eastAsia="ja-JP"/>
        </w:rPr>
        <w:t xml:space="preserve">guide the direction of relevant research </w:t>
      </w:r>
      <w:r w:rsidR="00671487">
        <w:rPr>
          <w:rFonts w:eastAsia="游明朝" w:hint="eastAsia"/>
          <w:lang w:eastAsia="ja-JP"/>
        </w:rPr>
        <w:t xml:space="preserve">such as </w:t>
      </w:r>
      <w:r w:rsidR="00671487">
        <w:rPr>
          <w:rFonts w:eastAsia="游明朝"/>
          <w:lang w:eastAsia="ja-JP"/>
        </w:rPr>
        <w:t>miniature</w:t>
      </w:r>
      <w:r w:rsidR="00671487">
        <w:rPr>
          <w:rFonts w:eastAsia="游明朝" w:hint="eastAsia"/>
          <w:lang w:eastAsia="ja-JP"/>
        </w:rPr>
        <w:t xml:space="preserve"> atomic clocks, positioning using carrier phase, multi-modal positioning, ensemble clock system, etc</w:t>
      </w:r>
      <w:r w:rsidR="00671487">
        <w:rPr>
          <w:rFonts w:eastAsia="游明朝"/>
          <w:lang w:eastAsia="ja-JP"/>
        </w:rPr>
        <w:t>…</w:t>
      </w:r>
    </w:p>
    <w:p w14:paraId="5498AD0C" w14:textId="77777777" w:rsidR="004E33B7" w:rsidRPr="00853D01" w:rsidRDefault="004E33B7" w:rsidP="000D09E6">
      <w:pPr>
        <w:jc w:val="both"/>
        <w:rPr>
          <w:rFonts w:eastAsia="游明朝"/>
          <w:lang w:eastAsia="ja-JP"/>
        </w:rPr>
      </w:pPr>
    </w:p>
    <w:p w14:paraId="705900A3" w14:textId="77777777" w:rsidR="000710AF" w:rsidRPr="00853D01" w:rsidRDefault="000710AF" w:rsidP="000710AF">
      <w:pPr>
        <w:pStyle w:val="a7"/>
        <w:overflowPunct w:val="0"/>
        <w:autoSpaceDE w:val="0"/>
        <w:autoSpaceDN w:val="0"/>
        <w:adjustRightInd w:val="0"/>
        <w:spacing w:after="180"/>
        <w:ind w:left="360"/>
        <w:jc w:val="both"/>
        <w:textAlignment w:val="baseline"/>
        <w:rPr>
          <w:rFonts w:ascii="Arial" w:hAnsi="Arial" w:cs="Arial"/>
          <w:lang w:val="en-GB" w:eastAsia="en-US"/>
        </w:rPr>
      </w:pPr>
    </w:p>
    <w:p w14:paraId="12265D34" w14:textId="77777777" w:rsidR="007F07D3" w:rsidRPr="00853D01" w:rsidRDefault="007F07D3" w:rsidP="007F07D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53D01">
        <w:rPr>
          <w:b w:val="0"/>
          <w:sz w:val="36"/>
          <w:lang w:eastAsia="ja-JP"/>
        </w:rPr>
        <w:t>5</w:t>
      </w:r>
      <w:r w:rsidRPr="00853D01">
        <w:rPr>
          <w:b w:val="0"/>
          <w:sz w:val="36"/>
          <w:lang w:eastAsia="ja-JP"/>
        </w:rPr>
        <w:tab/>
        <w:t>Expected Output and Time scale</w:t>
      </w:r>
    </w:p>
    <w:p w14:paraId="64D25BF8" w14:textId="77777777" w:rsidR="007F07D3" w:rsidRPr="00853D01" w:rsidRDefault="007F07D3" w:rsidP="007F07D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134"/>
        <w:gridCol w:w="2268"/>
        <w:gridCol w:w="1134"/>
        <w:gridCol w:w="1275"/>
        <w:gridCol w:w="1985"/>
      </w:tblGrid>
      <w:tr w:rsidR="007F07D3" w:rsidRPr="00853D01" w14:paraId="4864BB9C" w14:textId="77777777">
        <w:trPr>
          <w:cantSplit/>
          <w:jc w:val="center"/>
        </w:trPr>
        <w:tc>
          <w:tcPr>
            <w:tcW w:w="9351" w:type="dxa"/>
            <w:gridSpan w:val="6"/>
            <w:shd w:val="clear" w:color="auto" w:fill="D9D9D9"/>
            <w:tcMar>
              <w:left w:w="57" w:type="dxa"/>
              <w:right w:w="57" w:type="dxa"/>
            </w:tcMar>
          </w:tcPr>
          <w:p w14:paraId="751F2F41" w14:textId="77777777" w:rsidR="007F07D3" w:rsidRPr="00853D01" w:rsidRDefault="007F07D3">
            <w:pPr>
              <w:pStyle w:val="TAH"/>
            </w:pPr>
            <w:r w:rsidRPr="00853D01">
              <w:t>New specifications {One line per specification. Create/delete lines as needed}</w:t>
            </w:r>
          </w:p>
        </w:tc>
      </w:tr>
      <w:tr w:rsidR="007F07D3" w:rsidRPr="00853D01" w14:paraId="4DD1A450" w14:textId="77777777">
        <w:trPr>
          <w:cantSplit/>
          <w:jc w:val="center"/>
        </w:trPr>
        <w:tc>
          <w:tcPr>
            <w:tcW w:w="1555" w:type="dxa"/>
            <w:shd w:val="clear" w:color="auto" w:fill="D9D9D9"/>
            <w:tcMar>
              <w:left w:w="57" w:type="dxa"/>
              <w:right w:w="57" w:type="dxa"/>
            </w:tcMar>
          </w:tcPr>
          <w:p w14:paraId="5B7E3832" w14:textId="77777777" w:rsidR="007F07D3" w:rsidRPr="00853D01" w:rsidRDefault="007F07D3">
            <w:pPr>
              <w:pStyle w:val="TAH"/>
            </w:pPr>
            <w:r w:rsidRPr="00853D01">
              <w:t xml:space="preserve">Type </w:t>
            </w:r>
          </w:p>
        </w:tc>
        <w:tc>
          <w:tcPr>
            <w:tcW w:w="1134" w:type="dxa"/>
            <w:shd w:val="clear" w:color="auto" w:fill="D9D9D9"/>
            <w:tcMar>
              <w:left w:w="57" w:type="dxa"/>
              <w:right w:w="57" w:type="dxa"/>
            </w:tcMar>
          </w:tcPr>
          <w:p w14:paraId="143EBEEB" w14:textId="77777777" w:rsidR="007F07D3" w:rsidRPr="00853D01" w:rsidRDefault="007F07D3">
            <w:pPr>
              <w:pStyle w:val="TAH"/>
            </w:pPr>
            <w:r w:rsidRPr="00853D01">
              <w:t>TS/TR number</w:t>
            </w:r>
          </w:p>
        </w:tc>
        <w:tc>
          <w:tcPr>
            <w:tcW w:w="2268" w:type="dxa"/>
            <w:shd w:val="clear" w:color="auto" w:fill="D9D9D9"/>
            <w:tcMar>
              <w:left w:w="57" w:type="dxa"/>
              <w:right w:w="57" w:type="dxa"/>
            </w:tcMar>
          </w:tcPr>
          <w:p w14:paraId="462EEE4D" w14:textId="77777777" w:rsidR="007F07D3" w:rsidRPr="00853D01" w:rsidRDefault="007F07D3">
            <w:pPr>
              <w:pStyle w:val="TAH"/>
            </w:pPr>
            <w:r w:rsidRPr="00853D01">
              <w:t>Title</w:t>
            </w:r>
          </w:p>
        </w:tc>
        <w:tc>
          <w:tcPr>
            <w:tcW w:w="1134" w:type="dxa"/>
            <w:shd w:val="clear" w:color="auto" w:fill="D9D9D9"/>
            <w:tcMar>
              <w:left w:w="57" w:type="dxa"/>
              <w:right w:w="57" w:type="dxa"/>
            </w:tcMar>
          </w:tcPr>
          <w:p w14:paraId="1178CAE7" w14:textId="77777777" w:rsidR="007F07D3" w:rsidRPr="00853D01" w:rsidRDefault="007F07D3">
            <w:pPr>
              <w:pStyle w:val="TAH"/>
            </w:pPr>
            <w:r w:rsidRPr="00853D01">
              <w:t xml:space="preserve">For info </w:t>
            </w:r>
            <w:r w:rsidRPr="00853D01">
              <w:br/>
              <w:t xml:space="preserve">at TSG# </w:t>
            </w:r>
          </w:p>
        </w:tc>
        <w:tc>
          <w:tcPr>
            <w:tcW w:w="1275" w:type="dxa"/>
            <w:shd w:val="clear" w:color="auto" w:fill="D9D9D9"/>
            <w:tcMar>
              <w:left w:w="57" w:type="dxa"/>
              <w:right w:w="57" w:type="dxa"/>
            </w:tcMar>
          </w:tcPr>
          <w:p w14:paraId="620CCBF8" w14:textId="77777777" w:rsidR="007F07D3" w:rsidRPr="00853D01" w:rsidRDefault="007F07D3">
            <w:pPr>
              <w:pStyle w:val="TAH"/>
            </w:pPr>
            <w:r w:rsidRPr="00853D01">
              <w:t>For approval at TSG#</w:t>
            </w:r>
          </w:p>
        </w:tc>
        <w:tc>
          <w:tcPr>
            <w:tcW w:w="1985" w:type="dxa"/>
            <w:shd w:val="clear" w:color="auto" w:fill="D9D9D9"/>
            <w:tcMar>
              <w:left w:w="57" w:type="dxa"/>
              <w:right w:w="57" w:type="dxa"/>
            </w:tcMar>
          </w:tcPr>
          <w:p w14:paraId="1FF9D0F2" w14:textId="77777777" w:rsidR="007F07D3" w:rsidRPr="00853D01" w:rsidRDefault="007F07D3">
            <w:pPr>
              <w:pStyle w:val="TAH"/>
            </w:pPr>
            <w:r w:rsidRPr="00853D01">
              <w:t>Rapporteur</w:t>
            </w:r>
          </w:p>
        </w:tc>
      </w:tr>
      <w:tr w:rsidR="007F07D3" w:rsidRPr="00853D01" w14:paraId="49907513" w14:textId="77777777">
        <w:trPr>
          <w:cantSplit/>
          <w:jc w:val="center"/>
        </w:trPr>
        <w:tc>
          <w:tcPr>
            <w:tcW w:w="1555" w:type="dxa"/>
          </w:tcPr>
          <w:p w14:paraId="7E996714" w14:textId="77777777" w:rsidR="007F07D3" w:rsidRPr="00853D01" w:rsidRDefault="007F07D3">
            <w:pPr>
              <w:pStyle w:val="Guidance"/>
              <w:spacing w:after="0"/>
              <w:rPr>
                <w:rFonts w:eastAsia="游明朝"/>
                <w:i w:val="0"/>
                <w:iCs/>
              </w:rPr>
            </w:pPr>
            <w:r w:rsidRPr="00853D01">
              <w:rPr>
                <w:i w:val="0"/>
                <w:iCs/>
              </w:rPr>
              <w:t>Internal TR</w:t>
            </w:r>
          </w:p>
          <w:p w14:paraId="5E14582F" w14:textId="77777777" w:rsidR="007F07D3" w:rsidRPr="00853D01" w:rsidRDefault="007F07D3">
            <w:pPr>
              <w:pStyle w:val="Guidance"/>
              <w:spacing w:after="0"/>
              <w:rPr>
                <w:i w:val="0"/>
                <w:iCs/>
              </w:rPr>
            </w:pPr>
          </w:p>
        </w:tc>
        <w:tc>
          <w:tcPr>
            <w:tcW w:w="1134" w:type="dxa"/>
          </w:tcPr>
          <w:p w14:paraId="4D87EEE5" w14:textId="77777777" w:rsidR="007F07D3" w:rsidRPr="00853D01" w:rsidRDefault="007F07D3">
            <w:pPr>
              <w:pStyle w:val="Guidance"/>
              <w:spacing w:after="0"/>
              <w:rPr>
                <w:i w:val="0"/>
                <w:iCs/>
              </w:rPr>
            </w:pPr>
            <w:r w:rsidRPr="00853D01">
              <w:rPr>
                <w:i w:val="0"/>
                <w:iCs/>
              </w:rPr>
              <w:t>22.XXX</w:t>
            </w:r>
          </w:p>
        </w:tc>
        <w:tc>
          <w:tcPr>
            <w:tcW w:w="2268" w:type="dxa"/>
          </w:tcPr>
          <w:p w14:paraId="72E4AFA3" w14:textId="3CFAC9CC" w:rsidR="007F07D3" w:rsidRPr="00853D01" w:rsidRDefault="007F07D3">
            <w:pPr>
              <w:pStyle w:val="Guidance"/>
              <w:spacing w:after="0"/>
              <w:rPr>
                <w:rFonts w:eastAsia="游明朝"/>
                <w:i w:val="0"/>
                <w:iCs/>
              </w:rPr>
            </w:pPr>
            <w:r w:rsidRPr="00853D01">
              <w:rPr>
                <w:i w:val="0"/>
                <w:iCs/>
              </w:rPr>
              <w:t xml:space="preserve">Study on </w:t>
            </w:r>
            <w:r w:rsidR="00E22746" w:rsidRPr="00853D01">
              <w:rPr>
                <w:rFonts w:eastAsia="游明朝" w:hint="eastAsia"/>
                <w:i w:val="0"/>
                <w:iCs/>
              </w:rPr>
              <w:t>integrated communications by Space-Time Synchronization</w:t>
            </w:r>
          </w:p>
        </w:tc>
        <w:tc>
          <w:tcPr>
            <w:tcW w:w="1134" w:type="dxa"/>
          </w:tcPr>
          <w:p w14:paraId="4A33085C" w14:textId="77777777" w:rsidR="007F07D3" w:rsidRPr="00853D01" w:rsidRDefault="007F07D3">
            <w:pPr>
              <w:pStyle w:val="Guidance"/>
              <w:spacing w:after="0"/>
              <w:rPr>
                <w:i w:val="0"/>
                <w:iCs/>
              </w:rPr>
            </w:pPr>
            <w:r w:rsidRPr="00853D01">
              <w:rPr>
                <w:i w:val="0"/>
                <w:iCs/>
              </w:rPr>
              <w:t>TSG#106 (12/2024)</w:t>
            </w:r>
          </w:p>
        </w:tc>
        <w:tc>
          <w:tcPr>
            <w:tcW w:w="1275" w:type="dxa"/>
          </w:tcPr>
          <w:p w14:paraId="22D48CE9" w14:textId="77777777" w:rsidR="007F07D3" w:rsidRPr="00853D01" w:rsidRDefault="007F07D3">
            <w:pPr>
              <w:pStyle w:val="Guidance"/>
              <w:spacing w:after="0"/>
              <w:rPr>
                <w:i w:val="0"/>
                <w:iCs/>
              </w:rPr>
            </w:pPr>
            <w:r w:rsidRPr="00853D01">
              <w:rPr>
                <w:i w:val="0"/>
                <w:iCs/>
              </w:rPr>
              <w:t>TSG#107 (03/2025)</w:t>
            </w:r>
          </w:p>
        </w:tc>
        <w:tc>
          <w:tcPr>
            <w:tcW w:w="1985" w:type="dxa"/>
          </w:tcPr>
          <w:p w14:paraId="4F2E982A" w14:textId="58238628" w:rsidR="007F07D3" w:rsidRPr="00853D01" w:rsidRDefault="007F07D3" w:rsidP="00C743E4">
            <w:pPr>
              <w:pStyle w:val="Guidance"/>
              <w:rPr>
                <w:i w:val="0"/>
                <w:iCs/>
              </w:rPr>
            </w:pPr>
            <w:r w:rsidRPr="00853D01">
              <w:rPr>
                <w:i w:val="0"/>
                <w:iCs/>
              </w:rPr>
              <w:t xml:space="preserve"> </w:t>
            </w:r>
          </w:p>
        </w:tc>
      </w:tr>
    </w:tbl>
    <w:p w14:paraId="43B8A1E1" w14:textId="77777777" w:rsidR="00E22746" w:rsidRPr="00853D01" w:rsidRDefault="00E22746" w:rsidP="00E22746">
      <w:pPr>
        <w:pStyle w:val="8"/>
        <w:pBdr>
          <w:top w:val="single" w:sz="12" w:space="3" w:color="auto"/>
        </w:pBdr>
        <w:overflowPunct w:val="0"/>
        <w:autoSpaceDE w:val="0"/>
        <w:autoSpaceDN w:val="0"/>
        <w:adjustRightInd w:val="0"/>
        <w:spacing w:before="240" w:after="180"/>
        <w:ind w:left="2835" w:hanging="2835"/>
        <w:textAlignment w:val="baseline"/>
        <w:rPr>
          <w:rFonts w:ascii="Arial" w:eastAsia="游明朝" w:hAnsi="Arial" w:cs="Times New Roman"/>
          <w:color w:val="auto"/>
          <w:sz w:val="20"/>
          <w:szCs w:val="20"/>
          <w:lang w:eastAsia="ja-JP"/>
        </w:rPr>
      </w:pPr>
      <w:r w:rsidRPr="00853D01">
        <w:rPr>
          <w:rFonts w:ascii="Arial" w:eastAsia="游明朝" w:hAnsi="Arial" w:cs="Times New Roman" w:hint="eastAsia"/>
          <w:color w:val="auto"/>
          <w:sz w:val="20"/>
          <w:szCs w:val="20"/>
          <w:lang w:eastAsia="ja-JP"/>
        </w:rPr>
        <w:t>integrated communication by Space-Time Synchronization</w:t>
      </w:r>
    </w:p>
    <w:p w14:paraId="1D270E5B" w14:textId="77777777" w:rsidR="00E22746" w:rsidRPr="00853D01" w:rsidRDefault="00E22746" w:rsidP="00E22746">
      <w:pPr>
        <w:rPr>
          <w:rFonts w:eastAsia="游明朝"/>
          <w:lang w:eastAsia="ja-JP"/>
        </w:rPr>
      </w:pPr>
    </w:p>
    <w:p w14:paraId="5B1760A4" w14:textId="77777777" w:rsidR="00E22746" w:rsidRPr="00853D01" w:rsidRDefault="00E22746" w:rsidP="007F07D3">
      <w:pPr>
        <w:rPr>
          <w:rFonts w:eastAsia="游明朝"/>
          <w:lang w:eastAsia="ja-JP"/>
        </w:rPr>
      </w:pPr>
    </w:p>
    <w:p w14:paraId="15B9D5FA" w14:textId="77777777" w:rsidR="007F07D3" w:rsidRPr="00853D01" w:rsidRDefault="007F07D3" w:rsidP="007F07D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53D01">
        <w:rPr>
          <w:b w:val="0"/>
          <w:sz w:val="36"/>
          <w:lang w:eastAsia="ja-JP"/>
        </w:rPr>
        <w:t>6</w:t>
      </w:r>
      <w:r w:rsidRPr="00853D01">
        <w:rPr>
          <w:b w:val="0"/>
          <w:sz w:val="36"/>
          <w:lang w:eastAsia="ja-JP"/>
        </w:rPr>
        <w:tab/>
        <w:t>Work item Rapporteur(s)</w:t>
      </w:r>
    </w:p>
    <w:p w14:paraId="1C322336" w14:textId="5204F180" w:rsidR="007F07D3" w:rsidRPr="00853D01" w:rsidRDefault="001A6CAB" w:rsidP="007F07D3">
      <w:pPr>
        <w:pStyle w:val="Guidance"/>
        <w:rPr>
          <w:i w:val="0"/>
          <w:iCs/>
        </w:rPr>
      </w:pPr>
      <w:r w:rsidRPr="00853D01">
        <w:rPr>
          <w:i w:val="0"/>
          <w:iCs/>
        </w:rPr>
        <w:t>NICT</w:t>
      </w:r>
    </w:p>
    <w:p w14:paraId="4A7DA11D" w14:textId="77777777" w:rsidR="007F07D3" w:rsidRPr="00853D01" w:rsidRDefault="007F07D3" w:rsidP="007F07D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53D01">
        <w:rPr>
          <w:b w:val="0"/>
          <w:sz w:val="36"/>
          <w:lang w:eastAsia="ja-JP"/>
        </w:rPr>
        <w:t>7</w:t>
      </w:r>
      <w:r w:rsidRPr="00853D01">
        <w:rPr>
          <w:b w:val="0"/>
          <w:sz w:val="36"/>
          <w:lang w:eastAsia="ja-JP"/>
        </w:rPr>
        <w:tab/>
        <w:t>Work item leadership</w:t>
      </w:r>
    </w:p>
    <w:p w14:paraId="5932A873" w14:textId="16BF8BFD" w:rsidR="007F07D3" w:rsidRPr="00853D01" w:rsidRDefault="007F07D3" w:rsidP="007F07D3">
      <w:pPr>
        <w:pStyle w:val="Guidance"/>
        <w:rPr>
          <w:i w:val="0"/>
          <w:iCs/>
        </w:rPr>
      </w:pPr>
      <w:r w:rsidRPr="00853D01">
        <w:rPr>
          <w:i w:val="0"/>
          <w:iCs/>
        </w:rPr>
        <w:t>SA1</w:t>
      </w:r>
    </w:p>
    <w:p w14:paraId="07753A05" w14:textId="77777777" w:rsidR="007F07D3" w:rsidRPr="00853D01" w:rsidRDefault="007F07D3" w:rsidP="007F07D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53D01">
        <w:rPr>
          <w:b w:val="0"/>
          <w:sz w:val="36"/>
          <w:lang w:eastAsia="ja-JP"/>
        </w:rPr>
        <w:t>8</w:t>
      </w:r>
      <w:r w:rsidRPr="00853D01">
        <w:rPr>
          <w:b w:val="0"/>
          <w:sz w:val="36"/>
          <w:lang w:eastAsia="ja-JP"/>
        </w:rPr>
        <w:tab/>
        <w:t xml:space="preserve">Aspects that involve other </w:t>
      </w:r>
      <w:proofErr w:type="gramStart"/>
      <w:r w:rsidRPr="00853D01">
        <w:rPr>
          <w:b w:val="0"/>
          <w:sz w:val="36"/>
          <w:lang w:eastAsia="ja-JP"/>
        </w:rPr>
        <w:t>WGs</w:t>
      </w:r>
      <w:proofErr w:type="gramEnd"/>
    </w:p>
    <w:p w14:paraId="18C7387E" w14:textId="4D6A259A" w:rsidR="007F07D3" w:rsidRPr="00853D01" w:rsidRDefault="007F07D3" w:rsidP="007F07D3">
      <w:pPr>
        <w:pStyle w:val="Guidance"/>
        <w:rPr>
          <w:i w:val="0"/>
          <w:iCs/>
        </w:rPr>
      </w:pPr>
      <w:r w:rsidRPr="00853D01">
        <w:rPr>
          <w:i w:val="0"/>
          <w:iCs/>
        </w:rPr>
        <w:t>None</w:t>
      </w:r>
    </w:p>
    <w:p w14:paraId="2DCEFC89" w14:textId="77777777" w:rsidR="007F07D3" w:rsidRPr="00853D01" w:rsidRDefault="007F07D3" w:rsidP="007F07D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53D01">
        <w:rPr>
          <w:b w:val="0"/>
          <w:sz w:val="36"/>
          <w:lang w:eastAsia="ja-JP"/>
        </w:rPr>
        <w:t>9</w:t>
      </w:r>
      <w:r w:rsidRPr="00853D01">
        <w:rPr>
          <w:b w:val="0"/>
          <w:sz w:val="36"/>
          <w:lang w:eastAsia="ja-JP"/>
        </w:rPr>
        <w:tab/>
        <w:t>Supporting Individual Members</w:t>
      </w:r>
    </w:p>
    <w:p w14:paraId="78BAE789" w14:textId="77777777" w:rsidR="007F07D3" w:rsidRPr="00853D01" w:rsidRDefault="007F07D3" w:rsidP="007F07D3">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7F07D3" w:rsidRPr="00853D01" w14:paraId="1121C74B" w14:textId="77777777">
        <w:trPr>
          <w:cantSplit/>
          <w:jc w:val="center"/>
        </w:trPr>
        <w:tc>
          <w:tcPr>
            <w:tcW w:w="5029" w:type="dxa"/>
            <w:shd w:val="clear" w:color="auto" w:fill="E0E0E0"/>
          </w:tcPr>
          <w:p w14:paraId="355175D2" w14:textId="77777777" w:rsidR="007F07D3" w:rsidRPr="00853D01" w:rsidRDefault="007F07D3">
            <w:pPr>
              <w:pStyle w:val="TAH"/>
            </w:pPr>
            <w:r w:rsidRPr="00853D01">
              <w:t>Supporting IM name</w:t>
            </w:r>
          </w:p>
        </w:tc>
      </w:tr>
      <w:tr w:rsidR="008B4887" w:rsidRPr="00853D01" w14:paraId="5D6C540F" w14:textId="77777777">
        <w:trPr>
          <w:cantSplit/>
          <w:jc w:val="center"/>
        </w:trPr>
        <w:tc>
          <w:tcPr>
            <w:tcW w:w="5029" w:type="dxa"/>
            <w:shd w:val="clear" w:color="auto" w:fill="auto"/>
          </w:tcPr>
          <w:p w14:paraId="57E73F18" w14:textId="22B1AA2C" w:rsidR="008B4887" w:rsidRPr="00853D01" w:rsidRDefault="001A6CAB" w:rsidP="008B4887">
            <w:pPr>
              <w:pStyle w:val="TAL"/>
            </w:pPr>
            <w:r w:rsidRPr="00853D01">
              <w:t>NICT</w:t>
            </w:r>
          </w:p>
        </w:tc>
      </w:tr>
      <w:tr w:rsidR="008B4887" w:rsidRPr="00853D01" w14:paraId="2E3F0757" w14:textId="77777777">
        <w:trPr>
          <w:cantSplit/>
          <w:jc w:val="center"/>
        </w:trPr>
        <w:tc>
          <w:tcPr>
            <w:tcW w:w="5029" w:type="dxa"/>
            <w:shd w:val="clear" w:color="auto" w:fill="auto"/>
          </w:tcPr>
          <w:p w14:paraId="1FE1A336" w14:textId="14DA1854" w:rsidR="008B4887" w:rsidRPr="00853D01" w:rsidRDefault="008B4887" w:rsidP="008B4887">
            <w:pPr>
              <w:pStyle w:val="TAL"/>
            </w:pPr>
          </w:p>
        </w:tc>
      </w:tr>
      <w:tr w:rsidR="008B4887" w:rsidRPr="00853D01" w14:paraId="5901DE10" w14:textId="77777777">
        <w:trPr>
          <w:cantSplit/>
          <w:jc w:val="center"/>
        </w:trPr>
        <w:tc>
          <w:tcPr>
            <w:tcW w:w="5029" w:type="dxa"/>
            <w:shd w:val="clear" w:color="auto" w:fill="auto"/>
          </w:tcPr>
          <w:p w14:paraId="43095B57" w14:textId="0DE406CA" w:rsidR="008B4887" w:rsidRPr="00853D01" w:rsidRDefault="008B4887" w:rsidP="008B4887">
            <w:pPr>
              <w:pStyle w:val="TAL"/>
            </w:pPr>
          </w:p>
        </w:tc>
      </w:tr>
      <w:tr w:rsidR="008B4887" w:rsidRPr="00853D01" w14:paraId="1A979020" w14:textId="77777777">
        <w:trPr>
          <w:cantSplit/>
          <w:jc w:val="center"/>
        </w:trPr>
        <w:tc>
          <w:tcPr>
            <w:tcW w:w="5029" w:type="dxa"/>
            <w:shd w:val="clear" w:color="auto" w:fill="auto"/>
          </w:tcPr>
          <w:p w14:paraId="37B0F443" w14:textId="7FE536AA" w:rsidR="008B4887" w:rsidRPr="00853D01" w:rsidRDefault="008B4887" w:rsidP="008B4887">
            <w:pPr>
              <w:pStyle w:val="TAL"/>
            </w:pPr>
          </w:p>
        </w:tc>
      </w:tr>
      <w:tr w:rsidR="008B4887" w:rsidRPr="00853D01" w14:paraId="3FD24767" w14:textId="77777777">
        <w:trPr>
          <w:cantSplit/>
          <w:jc w:val="center"/>
        </w:trPr>
        <w:tc>
          <w:tcPr>
            <w:tcW w:w="5029" w:type="dxa"/>
            <w:shd w:val="clear" w:color="auto" w:fill="auto"/>
          </w:tcPr>
          <w:p w14:paraId="4380D0AD" w14:textId="1C9DC29E" w:rsidR="008B4887" w:rsidRPr="00853D01" w:rsidRDefault="008B4887" w:rsidP="008B4887">
            <w:pPr>
              <w:pStyle w:val="TAL"/>
            </w:pPr>
          </w:p>
        </w:tc>
      </w:tr>
      <w:tr w:rsidR="008B4887" w:rsidRPr="00853D01" w14:paraId="792E2B5D" w14:textId="77777777">
        <w:trPr>
          <w:cantSplit/>
          <w:jc w:val="center"/>
        </w:trPr>
        <w:tc>
          <w:tcPr>
            <w:tcW w:w="5029" w:type="dxa"/>
            <w:shd w:val="clear" w:color="auto" w:fill="auto"/>
          </w:tcPr>
          <w:p w14:paraId="010A09FF" w14:textId="77777777" w:rsidR="008B4887" w:rsidRPr="00853D01" w:rsidRDefault="008B4887" w:rsidP="008B4887">
            <w:pPr>
              <w:pStyle w:val="TAL"/>
            </w:pPr>
          </w:p>
        </w:tc>
      </w:tr>
    </w:tbl>
    <w:p w14:paraId="7B4283AC" w14:textId="77777777" w:rsidR="007F07D3" w:rsidRPr="00853D01" w:rsidRDefault="007F07D3" w:rsidP="007F07D3"/>
    <w:p w14:paraId="41C250A6" w14:textId="77777777" w:rsidR="007F07D3" w:rsidRPr="00853D01" w:rsidRDefault="007F07D3" w:rsidP="007F07D3"/>
    <w:p w14:paraId="7024FBD8" w14:textId="77777777" w:rsidR="001B08E1" w:rsidRPr="00DD64F1" w:rsidRDefault="001B08E1">
      <w:pPr>
        <w:rPr>
          <w:rFonts w:eastAsia="游明朝"/>
          <w:lang w:eastAsia="ja-JP"/>
        </w:rPr>
      </w:pPr>
    </w:p>
    <w:sectPr w:rsidR="001B08E1" w:rsidRPr="00DD64F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0A20C" w14:textId="77777777" w:rsidR="009F39F5" w:rsidRPr="00853D01" w:rsidRDefault="009F39F5" w:rsidP="00C743E4">
      <w:r w:rsidRPr="00853D01">
        <w:separator/>
      </w:r>
    </w:p>
  </w:endnote>
  <w:endnote w:type="continuationSeparator" w:id="0">
    <w:p w14:paraId="2B14F983" w14:textId="77777777" w:rsidR="009F39F5" w:rsidRPr="00853D01" w:rsidRDefault="009F39F5" w:rsidP="00C743E4">
      <w:r w:rsidRPr="00853D01">
        <w:continuationSeparator/>
      </w:r>
    </w:p>
  </w:endnote>
  <w:endnote w:type="continuationNotice" w:id="1">
    <w:p w14:paraId="5B032577" w14:textId="77777777" w:rsidR="009F39F5" w:rsidRPr="00853D01" w:rsidRDefault="009F39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73852" w14:textId="77777777" w:rsidR="009F39F5" w:rsidRPr="00853D01" w:rsidRDefault="009F39F5" w:rsidP="00C743E4">
      <w:r w:rsidRPr="00853D01">
        <w:separator/>
      </w:r>
    </w:p>
  </w:footnote>
  <w:footnote w:type="continuationSeparator" w:id="0">
    <w:p w14:paraId="1161A75F" w14:textId="77777777" w:rsidR="009F39F5" w:rsidRPr="00853D01" w:rsidRDefault="009F39F5" w:rsidP="00C743E4">
      <w:r w:rsidRPr="00853D01">
        <w:continuationSeparator/>
      </w:r>
    </w:p>
  </w:footnote>
  <w:footnote w:type="continuationNotice" w:id="1">
    <w:p w14:paraId="4B417261" w14:textId="77777777" w:rsidR="009F39F5" w:rsidRPr="00853D01" w:rsidRDefault="009F39F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0EDA4156"/>
    <w:lvl w:ilvl="0">
      <w:numFmt w:val="bullet"/>
      <w:lvlText w:val="*"/>
      <w:lvlJc w:val="left"/>
    </w:lvl>
  </w:abstractNum>
  <w:abstractNum w:abstractNumId="1" w15:restartNumberingAfterBreak="0">
    <w:nsid w:val="07E62AE3"/>
    <w:multiLevelType w:val="hybridMultilevel"/>
    <w:tmpl w:val="1F067518"/>
    <w:lvl w:ilvl="0" w:tplc="8B722416">
      <w:start w:val="1"/>
      <w:numFmt w:val="bullet"/>
      <w:lvlText w:val="•"/>
      <w:lvlJc w:val="left"/>
      <w:pPr>
        <w:tabs>
          <w:tab w:val="num" w:pos="720"/>
        </w:tabs>
        <w:ind w:left="720" w:hanging="360"/>
      </w:pPr>
      <w:rPr>
        <w:rFonts w:ascii="Arial" w:hAnsi="Arial" w:hint="default"/>
      </w:rPr>
    </w:lvl>
    <w:lvl w:ilvl="1" w:tplc="D396BCB8" w:tentative="1">
      <w:start w:val="1"/>
      <w:numFmt w:val="bullet"/>
      <w:lvlText w:val="•"/>
      <w:lvlJc w:val="left"/>
      <w:pPr>
        <w:tabs>
          <w:tab w:val="num" w:pos="1440"/>
        </w:tabs>
        <w:ind w:left="1440" w:hanging="360"/>
      </w:pPr>
      <w:rPr>
        <w:rFonts w:ascii="Arial" w:hAnsi="Arial" w:hint="default"/>
      </w:rPr>
    </w:lvl>
    <w:lvl w:ilvl="2" w:tplc="50B20E6A" w:tentative="1">
      <w:start w:val="1"/>
      <w:numFmt w:val="bullet"/>
      <w:lvlText w:val="•"/>
      <w:lvlJc w:val="left"/>
      <w:pPr>
        <w:tabs>
          <w:tab w:val="num" w:pos="2160"/>
        </w:tabs>
        <w:ind w:left="2160" w:hanging="360"/>
      </w:pPr>
      <w:rPr>
        <w:rFonts w:ascii="Arial" w:hAnsi="Arial" w:hint="default"/>
      </w:rPr>
    </w:lvl>
    <w:lvl w:ilvl="3" w:tplc="34A611C6" w:tentative="1">
      <w:start w:val="1"/>
      <w:numFmt w:val="bullet"/>
      <w:lvlText w:val="•"/>
      <w:lvlJc w:val="left"/>
      <w:pPr>
        <w:tabs>
          <w:tab w:val="num" w:pos="2880"/>
        </w:tabs>
        <w:ind w:left="2880" w:hanging="360"/>
      </w:pPr>
      <w:rPr>
        <w:rFonts w:ascii="Arial" w:hAnsi="Arial" w:hint="default"/>
      </w:rPr>
    </w:lvl>
    <w:lvl w:ilvl="4" w:tplc="19FC4B36" w:tentative="1">
      <w:start w:val="1"/>
      <w:numFmt w:val="bullet"/>
      <w:lvlText w:val="•"/>
      <w:lvlJc w:val="left"/>
      <w:pPr>
        <w:tabs>
          <w:tab w:val="num" w:pos="3600"/>
        </w:tabs>
        <w:ind w:left="3600" w:hanging="360"/>
      </w:pPr>
      <w:rPr>
        <w:rFonts w:ascii="Arial" w:hAnsi="Arial" w:hint="default"/>
      </w:rPr>
    </w:lvl>
    <w:lvl w:ilvl="5" w:tplc="ABC8CA4A" w:tentative="1">
      <w:start w:val="1"/>
      <w:numFmt w:val="bullet"/>
      <w:lvlText w:val="•"/>
      <w:lvlJc w:val="left"/>
      <w:pPr>
        <w:tabs>
          <w:tab w:val="num" w:pos="4320"/>
        </w:tabs>
        <w:ind w:left="4320" w:hanging="360"/>
      </w:pPr>
      <w:rPr>
        <w:rFonts w:ascii="Arial" w:hAnsi="Arial" w:hint="default"/>
      </w:rPr>
    </w:lvl>
    <w:lvl w:ilvl="6" w:tplc="FC005316" w:tentative="1">
      <w:start w:val="1"/>
      <w:numFmt w:val="bullet"/>
      <w:lvlText w:val="•"/>
      <w:lvlJc w:val="left"/>
      <w:pPr>
        <w:tabs>
          <w:tab w:val="num" w:pos="5040"/>
        </w:tabs>
        <w:ind w:left="5040" w:hanging="360"/>
      </w:pPr>
      <w:rPr>
        <w:rFonts w:ascii="Arial" w:hAnsi="Arial" w:hint="default"/>
      </w:rPr>
    </w:lvl>
    <w:lvl w:ilvl="7" w:tplc="F5008490" w:tentative="1">
      <w:start w:val="1"/>
      <w:numFmt w:val="bullet"/>
      <w:lvlText w:val="•"/>
      <w:lvlJc w:val="left"/>
      <w:pPr>
        <w:tabs>
          <w:tab w:val="num" w:pos="5760"/>
        </w:tabs>
        <w:ind w:left="5760" w:hanging="360"/>
      </w:pPr>
      <w:rPr>
        <w:rFonts w:ascii="Arial" w:hAnsi="Arial" w:hint="default"/>
      </w:rPr>
    </w:lvl>
    <w:lvl w:ilvl="8" w:tplc="12CA0CE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221812"/>
    <w:multiLevelType w:val="hybridMultilevel"/>
    <w:tmpl w:val="361E76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862D03"/>
    <w:multiLevelType w:val="hybridMultilevel"/>
    <w:tmpl w:val="215C2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587C83"/>
    <w:multiLevelType w:val="hybridMultilevel"/>
    <w:tmpl w:val="F260E0EA"/>
    <w:lvl w:ilvl="0" w:tplc="2054A792">
      <w:start w:val="1"/>
      <w:numFmt w:val="bullet"/>
      <w:lvlText w:val="•"/>
      <w:lvlJc w:val="left"/>
      <w:pPr>
        <w:tabs>
          <w:tab w:val="num" w:pos="720"/>
        </w:tabs>
        <w:ind w:left="720" w:hanging="360"/>
      </w:pPr>
      <w:rPr>
        <w:rFonts w:ascii="Arial" w:hAnsi="Arial" w:hint="default"/>
      </w:rPr>
    </w:lvl>
    <w:lvl w:ilvl="1" w:tplc="34B8F3E0" w:tentative="1">
      <w:start w:val="1"/>
      <w:numFmt w:val="bullet"/>
      <w:lvlText w:val="•"/>
      <w:lvlJc w:val="left"/>
      <w:pPr>
        <w:tabs>
          <w:tab w:val="num" w:pos="1440"/>
        </w:tabs>
        <w:ind w:left="1440" w:hanging="360"/>
      </w:pPr>
      <w:rPr>
        <w:rFonts w:ascii="Arial" w:hAnsi="Arial" w:hint="default"/>
      </w:rPr>
    </w:lvl>
    <w:lvl w:ilvl="2" w:tplc="7D5226DE" w:tentative="1">
      <w:start w:val="1"/>
      <w:numFmt w:val="bullet"/>
      <w:lvlText w:val="•"/>
      <w:lvlJc w:val="left"/>
      <w:pPr>
        <w:tabs>
          <w:tab w:val="num" w:pos="2160"/>
        </w:tabs>
        <w:ind w:left="2160" w:hanging="360"/>
      </w:pPr>
      <w:rPr>
        <w:rFonts w:ascii="Arial" w:hAnsi="Arial" w:hint="default"/>
      </w:rPr>
    </w:lvl>
    <w:lvl w:ilvl="3" w:tplc="692C449A" w:tentative="1">
      <w:start w:val="1"/>
      <w:numFmt w:val="bullet"/>
      <w:lvlText w:val="•"/>
      <w:lvlJc w:val="left"/>
      <w:pPr>
        <w:tabs>
          <w:tab w:val="num" w:pos="2880"/>
        </w:tabs>
        <w:ind w:left="2880" w:hanging="360"/>
      </w:pPr>
      <w:rPr>
        <w:rFonts w:ascii="Arial" w:hAnsi="Arial" w:hint="default"/>
      </w:rPr>
    </w:lvl>
    <w:lvl w:ilvl="4" w:tplc="4C90B7D6" w:tentative="1">
      <w:start w:val="1"/>
      <w:numFmt w:val="bullet"/>
      <w:lvlText w:val="•"/>
      <w:lvlJc w:val="left"/>
      <w:pPr>
        <w:tabs>
          <w:tab w:val="num" w:pos="3600"/>
        </w:tabs>
        <w:ind w:left="3600" w:hanging="360"/>
      </w:pPr>
      <w:rPr>
        <w:rFonts w:ascii="Arial" w:hAnsi="Arial" w:hint="default"/>
      </w:rPr>
    </w:lvl>
    <w:lvl w:ilvl="5" w:tplc="2E7E1078" w:tentative="1">
      <w:start w:val="1"/>
      <w:numFmt w:val="bullet"/>
      <w:lvlText w:val="•"/>
      <w:lvlJc w:val="left"/>
      <w:pPr>
        <w:tabs>
          <w:tab w:val="num" w:pos="4320"/>
        </w:tabs>
        <w:ind w:left="4320" w:hanging="360"/>
      </w:pPr>
      <w:rPr>
        <w:rFonts w:ascii="Arial" w:hAnsi="Arial" w:hint="default"/>
      </w:rPr>
    </w:lvl>
    <w:lvl w:ilvl="6" w:tplc="14E61B9A" w:tentative="1">
      <w:start w:val="1"/>
      <w:numFmt w:val="bullet"/>
      <w:lvlText w:val="•"/>
      <w:lvlJc w:val="left"/>
      <w:pPr>
        <w:tabs>
          <w:tab w:val="num" w:pos="5040"/>
        </w:tabs>
        <w:ind w:left="5040" w:hanging="360"/>
      </w:pPr>
      <w:rPr>
        <w:rFonts w:ascii="Arial" w:hAnsi="Arial" w:hint="default"/>
      </w:rPr>
    </w:lvl>
    <w:lvl w:ilvl="7" w:tplc="4312568C" w:tentative="1">
      <w:start w:val="1"/>
      <w:numFmt w:val="bullet"/>
      <w:lvlText w:val="•"/>
      <w:lvlJc w:val="left"/>
      <w:pPr>
        <w:tabs>
          <w:tab w:val="num" w:pos="5760"/>
        </w:tabs>
        <w:ind w:left="5760" w:hanging="360"/>
      </w:pPr>
      <w:rPr>
        <w:rFonts w:ascii="Arial" w:hAnsi="Arial" w:hint="default"/>
      </w:rPr>
    </w:lvl>
    <w:lvl w:ilvl="8" w:tplc="C2DC102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1386322"/>
    <w:multiLevelType w:val="hybridMultilevel"/>
    <w:tmpl w:val="AC7EDC58"/>
    <w:lvl w:ilvl="0" w:tplc="A18E59FC">
      <w:start w:val="1"/>
      <w:numFmt w:val="bullet"/>
      <w:lvlText w:val=""/>
      <w:lvlJc w:val="left"/>
      <w:pPr>
        <w:tabs>
          <w:tab w:val="num" w:pos="720"/>
        </w:tabs>
        <w:ind w:left="720" w:hanging="360"/>
      </w:pPr>
      <w:rPr>
        <w:rFonts w:ascii="Wingdings" w:hAnsi="Wingdings" w:hint="default"/>
      </w:rPr>
    </w:lvl>
    <w:lvl w:ilvl="1" w:tplc="7A3274EA">
      <w:numFmt w:val="bullet"/>
      <w:lvlText w:val=""/>
      <w:lvlJc w:val="left"/>
      <w:pPr>
        <w:tabs>
          <w:tab w:val="num" w:pos="1440"/>
        </w:tabs>
        <w:ind w:left="1440" w:hanging="360"/>
      </w:pPr>
      <w:rPr>
        <w:rFonts w:ascii="Symbol" w:hAnsi="Symbol" w:hint="default"/>
      </w:rPr>
    </w:lvl>
    <w:lvl w:ilvl="2" w:tplc="955E9E62" w:tentative="1">
      <w:start w:val="1"/>
      <w:numFmt w:val="bullet"/>
      <w:lvlText w:val=""/>
      <w:lvlJc w:val="left"/>
      <w:pPr>
        <w:tabs>
          <w:tab w:val="num" w:pos="2160"/>
        </w:tabs>
        <w:ind w:left="2160" w:hanging="360"/>
      </w:pPr>
      <w:rPr>
        <w:rFonts w:ascii="Wingdings" w:hAnsi="Wingdings" w:hint="default"/>
      </w:rPr>
    </w:lvl>
    <w:lvl w:ilvl="3" w:tplc="BCC443E0" w:tentative="1">
      <w:start w:val="1"/>
      <w:numFmt w:val="bullet"/>
      <w:lvlText w:val=""/>
      <w:lvlJc w:val="left"/>
      <w:pPr>
        <w:tabs>
          <w:tab w:val="num" w:pos="2880"/>
        </w:tabs>
        <w:ind w:left="2880" w:hanging="360"/>
      </w:pPr>
      <w:rPr>
        <w:rFonts w:ascii="Wingdings" w:hAnsi="Wingdings" w:hint="default"/>
      </w:rPr>
    </w:lvl>
    <w:lvl w:ilvl="4" w:tplc="3E688C4E" w:tentative="1">
      <w:start w:val="1"/>
      <w:numFmt w:val="bullet"/>
      <w:lvlText w:val=""/>
      <w:lvlJc w:val="left"/>
      <w:pPr>
        <w:tabs>
          <w:tab w:val="num" w:pos="3600"/>
        </w:tabs>
        <w:ind w:left="3600" w:hanging="360"/>
      </w:pPr>
      <w:rPr>
        <w:rFonts w:ascii="Wingdings" w:hAnsi="Wingdings" w:hint="default"/>
      </w:rPr>
    </w:lvl>
    <w:lvl w:ilvl="5" w:tplc="37DE9A6E" w:tentative="1">
      <w:start w:val="1"/>
      <w:numFmt w:val="bullet"/>
      <w:lvlText w:val=""/>
      <w:lvlJc w:val="left"/>
      <w:pPr>
        <w:tabs>
          <w:tab w:val="num" w:pos="4320"/>
        </w:tabs>
        <w:ind w:left="4320" w:hanging="360"/>
      </w:pPr>
      <w:rPr>
        <w:rFonts w:ascii="Wingdings" w:hAnsi="Wingdings" w:hint="default"/>
      </w:rPr>
    </w:lvl>
    <w:lvl w:ilvl="6" w:tplc="156074B8" w:tentative="1">
      <w:start w:val="1"/>
      <w:numFmt w:val="bullet"/>
      <w:lvlText w:val=""/>
      <w:lvlJc w:val="left"/>
      <w:pPr>
        <w:tabs>
          <w:tab w:val="num" w:pos="5040"/>
        </w:tabs>
        <w:ind w:left="5040" w:hanging="360"/>
      </w:pPr>
      <w:rPr>
        <w:rFonts w:ascii="Wingdings" w:hAnsi="Wingdings" w:hint="default"/>
      </w:rPr>
    </w:lvl>
    <w:lvl w:ilvl="7" w:tplc="530087EE" w:tentative="1">
      <w:start w:val="1"/>
      <w:numFmt w:val="bullet"/>
      <w:lvlText w:val=""/>
      <w:lvlJc w:val="left"/>
      <w:pPr>
        <w:tabs>
          <w:tab w:val="num" w:pos="5760"/>
        </w:tabs>
        <w:ind w:left="5760" w:hanging="360"/>
      </w:pPr>
      <w:rPr>
        <w:rFonts w:ascii="Wingdings" w:hAnsi="Wingdings" w:hint="default"/>
      </w:rPr>
    </w:lvl>
    <w:lvl w:ilvl="8" w:tplc="1968018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43918FE"/>
    <w:multiLevelType w:val="hybridMultilevel"/>
    <w:tmpl w:val="12D48F80"/>
    <w:lvl w:ilvl="0" w:tplc="A064C5B2">
      <w:start w:val="1"/>
      <w:numFmt w:val="bullet"/>
      <w:lvlText w:val=""/>
      <w:lvlJc w:val="left"/>
      <w:pPr>
        <w:tabs>
          <w:tab w:val="num" w:pos="360"/>
        </w:tabs>
        <w:ind w:left="360" w:hanging="360"/>
      </w:pPr>
      <w:rPr>
        <w:rFonts w:ascii="Wingdings" w:hAnsi="Wingdings" w:hint="default"/>
      </w:rPr>
    </w:lvl>
    <w:lvl w:ilvl="1" w:tplc="E0D00A88">
      <w:numFmt w:val="bullet"/>
      <w:lvlText w:val=""/>
      <w:lvlJc w:val="left"/>
      <w:pPr>
        <w:tabs>
          <w:tab w:val="num" w:pos="1080"/>
        </w:tabs>
        <w:ind w:left="1080" w:hanging="360"/>
      </w:pPr>
      <w:rPr>
        <w:rFonts w:ascii="Symbol" w:hAnsi="Symbol" w:hint="default"/>
      </w:rPr>
    </w:lvl>
    <w:lvl w:ilvl="2" w:tplc="756C224E" w:tentative="1">
      <w:start w:val="1"/>
      <w:numFmt w:val="bullet"/>
      <w:lvlText w:val=""/>
      <w:lvlJc w:val="left"/>
      <w:pPr>
        <w:tabs>
          <w:tab w:val="num" w:pos="1800"/>
        </w:tabs>
        <w:ind w:left="1800" w:hanging="360"/>
      </w:pPr>
      <w:rPr>
        <w:rFonts w:ascii="Wingdings" w:hAnsi="Wingdings" w:hint="default"/>
      </w:rPr>
    </w:lvl>
    <w:lvl w:ilvl="3" w:tplc="6EE81318" w:tentative="1">
      <w:start w:val="1"/>
      <w:numFmt w:val="bullet"/>
      <w:lvlText w:val=""/>
      <w:lvlJc w:val="left"/>
      <w:pPr>
        <w:tabs>
          <w:tab w:val="num" w:pos="2520"/>
        </w:tabs>
        <w:ind w:left="2520" w:hanging="360"/>
      </w:pPr>
      <w:rPr>
        <w:rFonts w:ascii="Wingdings" w:hAnsi="Wingdings" w:hint="default"/>
      </w:rPr>
    </w:lvl>
    <w:lvl w:ilvl="4" w:tplc="D1928BA4" w:tentative="1">
      <w:start w:val="1"/>
      <w:numFmt w:val="bullet"/>
      <w:lvlText w:val=""/>
      <w:lvlJc w:val="left"/>
      <w:pPr>
        <w:tabs>
          <w:tab w:val="num" w:pos="3240"/>
        </w:tabs>
        <w:ind w:left="3240" w:hanging="360"/>
      </w:pPr>
      <w:rPr>
        <w:rFonts w:ascii="Wingdings" w:hAnsi="Wingdings" w:hint="default"/>
      </w:rPr>
    </w:lvl>
    <w:lvl w:ilvl="5" w:tplc="AEA8D50C" w:tentative="1">
      <w:start w:val="1"/>
      <w:numFmt w:val="bullet"/>
      <w:lvlText w:val=""/>
      <w:lvlJc w:val="left"/>
      <w:pPr>
        <w:tabs>
          <w:tab w:val="num" w:pos="3960"/>
        </w:tabs>
        <w:ind w:left="3960" w:hanging="360"/>
      </w:pPr>
      <w:rPr>
        <w:rFonts w:ascii="Wingdings" w:hAnsi="Wingdings" w:hint="default"/>
      </w:rPr>
    </w:lvl>
    <w:lvl w:ilvl="6" w:tplc="B7B4F230" w:tentative="1">
      <w:start w:val="1"/>
      <w:numFmt w:val="bullet"/>
      <w:lvlText w:val=""/>
      <w:lvlJc w:val="left"/>
      <w:pPr>
        <w:tabs>
          <w:tab w:val="num" w:pos="4680"/>
        </w:tabs>
        <w:ind w:left="4680" w:hanging="360"/>
      </w:pPr>
      <w:rPr>
        <w:rFonts w:ascii="Wingdings" w:hAnsi="Wingdings" w:hint="default"/>
      </w:rPr>
    </w:lvl>
    <w:lvl w:ilvl="7" w:tplc="CBB43D8E" w:tentative="1">
      <w:start w:val="1"/>
      <w:numFmt w:val="bullet"/>
      <w:lvlText w:val=""/>
      <w:lvlJc w:val="left"/>
      <w:pPr>
        <w:tabs>
          <w:tab w:val="num" w:pos="5400"/>
        </w:tabs>
        <w:ind w:left="5400" w:hanging="360"/>
      </w:pPr>
      <w:rPr>
        <w:rFonts w:ascii="Wingdings" w:hAnsi="Wingdings" w:hint="default"/>
      </w:rPr>
    </w:lvl>
    <w:lvl w:ilvl="8" w:tplc="026C5714"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70EE3309"/>
    <w:multiLevelType w:val="hybridMultilevel"/>
    <w:tmpl w:val="F6C46C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14E7F87"/>
    <w:multiLevelType w:val="hybridMultilevel"/>
    <w:tmpl w:val="208849A4"/>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75F05547"/>
    <w:multiLevelType w:val="hybridMultilevel"/>
    <w:tmpl w:val="7840D1D0"/>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20758242">
    <w:abstractNumId w:val="5"/>
  </w:num>
  <w:num w:numId="2" w16cid:durableId="1867060130">
    <w:abstractNumId w:val="6"/>
  </w:num>
  <w:num w:numId="3" w16cid:durableId="1263411898">
    <w:abstractNumId w:val="8"/>
  </w:num>
  <w:num w:numId="4" w16cid:durableId="1627272668">
    <w:abstractNumId w:val="9"/>
  </w:num>
  <w:num w:numId="5" w16cid:durableId="1710447745">
    <w:abstractNumId w:val="0"/>
    <w:lvlOverride w:ilvl="0">
      <w:lvl w:ilvl="0">
        <w:numFmt w:val="bullet"/>
        <w:lvlText w:val="*"/>
        <w:legacy w:legacy="1" w:legacySpace="0" w:legacyIndent="0"/>
        <w:lvlJc w:val="left"/>
        <w:rPr>
          <w:rFonts w:ascii="ＭＳ 明朝" w:eastAsia="ＭＳ 明朝" w:hAnsi="ＭＳ 明朝" w:hint="eastAsia"/>
          <w:sz w:val="56"/>
        </w:rPr>
      </w:lvl>
    </w:lvlOverride>
  </w:num>
  <w:num w:numId="6" w16cid:durableId="359279689">
    <w:abstractNumId w:val="0"/>
    <w:lvlOverride w:ilvl="0">
      <w:lvl w:ilvl="0">
        <w:numFmt w:val="bullet"/>
        <w:lvlText w:val="•"/>
        <w:legacy w:legacy="1" w:legacySpace="0" w:legacyIndent="0"/>
        <w:lvlJc w:val="left"/>
        <w:rPr>
          <w:rFonts w:ascii="Arial" w:hAnsi="Arial" w:cs="Arial" w:hint="default"/>
          <w:sz w:val="28"/>
        </w:rPr>
      </w:lvl>
    </w:lvlOverride>
  </w:num>
  <w:num w:numId="7" w16cid:durableId="1494563629">
    <w:abstractNumId w:val="1"/>
  </w:num>
  <w:num w:numId="8" w16cid:durableId="1337923454">
    <w:abstractNumId w:val="4"/>
  </w:num>
  <w:num w:numId="9" w16cid:durableId="1133789509">
    <w:abstractNumId w:val="3"/>
  </w:num>
  <w:num w:numId="10" w16cid:durableId="1367559162">
    <w:abstractNumId w:val="7"/>
  </w:num>
  <w:num w:numId="11" w16cid:durableId="11664811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defaultTabStop w:val="708"/>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7D3"/>
    <w:rsid w:val="00007E54"/>
    <w:rsid w:val="000179C3"/>
    <w:rsid w:val="0002574E"/>
    <w:rsid w:val="0002760C"/>
    <w:rsid w:val="000424F3"/>
    <w:rsid w:val="00046347"/>
    <w:rsid w:val="000710AF"/>
    <w:rsid w:val="00074352"/>
    <w:rsid w:val="00093710"/>
    <w:rsid w:val="000A3AD4"/>
    <w:rsid w:val="000C01D7"/>
    <w:rsid w:val="000C358E"/>
    <w:rsid w:val="000C7D8C"/>
    <w:rsid w:val="000D09E6"/>
    <w:rsid w:val="000D425D"/>
    <w:rsid w:val="00103110"/>
    <w:rsid w:val="00117FA3"/>
    <w:rsid w:val="00133CDE"/>
    <w:rsid w:val="00145564"/>
    <w:rsid w:val="00185D4D"/>
    <w:rsid w:val="00195D55"/>
    <w:rsid w:val="001A6BB4"/>
    <w:rsid w:val="001A6CAB"/>
    <w:rsid w:val="001B08E1"/>
    <w:rsid w:val="001F4C47"/>
    <w:rsid w:val="001F4CE8"/>
    <w:rsid w:val="00227B34"/>
    <w:rsid w:val="00227C0C"/>
    <w:rsid w:val="0023548C"/>
    <w:rsid w:val="00255B70"/>
    <w:rsid w:val="00257541"/>
    <w:rsid w:val="002611CF"/>
    <w:rsid w:val="002662D4"/>
    <w:rsid w:val="0029469A"/>
    <w:rsid w:val="002A0B79"/>
    <w:rsid w:val="002A2DC6"/>
    <w:rsid w:val="002B47DD"/>
    <w:rsid w:val="002D40F3"/>
    <w:rsid w:val="002E3C24"/>
    <w:rsid w:val="002F3B9A"/>
    <w:rsid w:val="002F6070"/>
    <w:rsid w:val="002F627D"/>
    <w:rsid w:val="002F694A"/>
    <w:rsid w:val="003035AB"/>
    <w:rsid w:val="00315905"/>
    <w:rsid w:val="00317046"/>
    <w:rsid w:val="003437A4"/>
    <w:rsid w:val="00354DF3"/>
    <w:rsid w:val="00360959"/>
    <w:rsid w:val="003615AE"/>
    <w:rsid w:val="00370E7C"/>
    <w:rsid w:val="003A54F1"/>
    <w:rsid w:val="003A6C1C"/>
    <w:rsid w:val="003D080A"/>
    <w:rsid w:val="003D4679"/>
    <w:rsid w:val="00400C16"/>
    <w:rsid w:val="004017CE"/>
    <w:rsid w:val="00450628"/>
    <w:rsid w:val="00452D1D"/>
    <w:rsid w:val="00480A51"/>
    <w:rsid w:val="004E33B7"/>
    <w:rsid w:val="004E57F4"/>
    <w:rsid w:val="005155AB"/>
    <w:rsid w:val="00545AA4"/>
    <w:rsid w:val="00545D9E"/>
    <w:rsid w:val="00583D61"/>
    <w:rsid w:val="00587359"/>
    <w:rsid w:val="00597498"/>
    <w:rsid w:val="005A590B"/>
    <w:rsid w:val="005B2C00"/>
    <w:rsid w:val="005C01B0"/>
    <w:rsid w:val="005F7EE8"/>
    <w:rsid w:val="00625E83"/>
    <w:rsid w:val="00657A48"/>
    <w:rsid w:val="006708C3"/>
    <w:rsid w:val="00671487"/>
    <w:rsid w:val="00677690"/>
    <w:rsid w:val="00682574"/>
    <w:rsid w:val="00683CCF"/>
    <w:rsid w:val="006E48D5"/>
    <w:rsid w:val="006F1FD7"/>
    <w:rsid w:val="006F3030"/>
    <w:rsid w:val="00704488"/>
    <w:rsid w:val="00716D24"/>
    <w:rsid w:val="007238A8"/>
    <w:rsid w:val="00732707"/>
    <w:rsid w:val="00740771"/>
    <w:rsid w:val="0074140A"/>
    <w:rsid w:val="00756F78"/>
    <w:rsid w:val="0076394F"/>
    <w:rsid w:val="007904DC"/>
    <w:rsid w:val="00796C11"/>
    <w:rsid w:val="007C0F73"/>
    <w:rsid w:val="007E2840"/>
    <w:rsid w:val="007E2D28"/>
    <w:rsid w:val="007F07D3"/>
    <w:rsid w:val="007F1C6A"/>
    <w:rsid w:val="00825AD7"/>
    <w:rsid w:val="00835F2C"/>
    <w:rsid w:val="00853D01"/>
    <w:rsid w:val="00861BD7"/>
    <w:rsid w:val="0088061B"/>
    <w:rsid w:val="008832D6"/>
    <w:rsid w:val="008A2D4F"/>
    <w:rsid w:val="008A304C"/>
    <w:rsid w:val="008B3EE2"/>
    <w:rsid w:val="008B4887"/>
    <w:rsid w:val="008E0AD6"/>
    <w:rsid w:val="008E26F6"/>
    <w:rsid w:val="008F3BA6"/>
    <w:rsid w:val="008F7BD4"/>
    <w:rsid w:val="009065B7"/>
    <w:rsid w:val="009231B2"/>
    <w:rsid w:val="009307D8"/>
    <w:rsid w:val="009324B5"/>
    <w:rsid w:val="00941596"/>
    <w:rsid w:val="00943EB7"/>
    <w:rsid w:val="00946E75"/>
    <w:rsid w:val="00950BD1"/>
    <w:rsid w:val="00957ECE"/>
    <w:rsid w:val="0097290B"/>
    <w:rsid w:val="00974131"/>
    <w:rsid w:val="0098505B"/>
    <w:rsid w:val="00994A7F"/>
    <w:rsid w:val="009A45E0"/>
    <w:rsid w:val="009C791A"/>
    <w:rsid w:val="009F39F5"/>
    <w:rsid w:val="00A10A13"/>
    <w:rsid w:val="00A65973"/>
    <w:rsid w:val="00A84941"/>
    <w:rsid w:val="00AB0619"/>
    <w:rsid w:val="00AC342E"/>
    <w:rsid w:val="00AD3FC8"/>
    <w:rsid w:val="00AE38A9"/>
    <w:rsid w:val="00AF4303"/>
    <w:rsid w:val="00B11C45"/>
    <w:rsid w:val="00B468B1"/>
    <w:rsid w:val="00B6126F"/>
    <w:rsid w:val="00B66552"/>
    <w:rsid w:val="00B768E5"/>
    <w:rsid w:val="00B82ADA"/>
    <w:rsid w:val="00BF5E6B"/>
    <w:rsid w:val="00C21DB9"/>
    <w:rsid w:val="00C3206A"/>
    <w:rsid w:val="00C41A72"/>
    <w:rsid w:val="00C72FB4"/>
    <w:rsid w:val="00C743E4"/>
    <w:rsid w:val="00C94138"/>
    <w:rsid w:val="00CB7EBA"/>
    <w:rsid w:val="00CC3444"/>
    <w:rsid w:val="00CD34E7"/>
    <w:rsid w:val="00CE3A53"/>
    <w:rsid w:val="00D51785"/>
    <w:rsid w:val="00D55CE1"/>
    <w:rsid w:val="00D60BFE"/>
    <w:rsid w:val="00D77EE2"/>
    <w:rsid w:val="00D953EF"/>
    <w:rsid w:val="00DA1727"/>
    <w:rsid w:val="00DA706E"/>
    <w:rsid w:val="00DB3BA6"/>
    <w:rsid w:val="00DC27E9"/>
    <w:rsid w:val="00DD64F1"/>
    <w:rsid w:val="00DE2D61"/>
    <w:rsid w:val="00DE7898"/>
    <w:rsid w:val="00DF2234"/>
    <w:rsid w:val="00E066D8"/>
    <w:rsid w:val="00E22746"/>
    <w:rsid w:val="00E33DC9"/>
    <w:rsid w:val="00E447A7"/>
    <w:rsid w:val="00E62413"/>
    <w:rsid w:val="00E701FD"/>
    <w:rsid w:val="00E97644"/>
    <w:rsid w:val="00EB04DB"/>
    <w:rsid w:val="00EC003A"/>
    <w:rsid w:val="00EF292E"/>
    <w:rsid w:val="00F221C2"/>
    <w:rsid w:val="00F25996"/>
    <w:rsid w:val="00F25B09"/>
    <w:rsid w:val="00F442B6"/>
    <w:rsid w:val="00F51727"/>
    <w:rsid w:val="00F52D94"/>
    <w:rsid w:val="00F53867"/>
    <w:rsid w:val="00F608B5"/>
    <w:rsid w:val="00F85FD7"/>
    <w:rsid w:val="00F87621"/>
    <w:rsid w:val="00F907E5"/>
    <w:rsid w:val="00F90C66"/>
    <w:rsid w:val="00F94BE0"/>
    <w:rsid w:val="00F96F95"/>
    <w:rsid w:val="00FC505F"/>
    <w:rsid w:val="00FD7C57"/>
    <w:rsid w:val="00FE4827"/>
    <w:rsid w:val="0103952D"/>
    <w:rsid w:val="028617E7"/>
    <w:rsid w:val="1BA233C6"/>
    <w:rsid w:val="2E0FA5DD"/>
    <w:rsid w:val="338337E3"/>
    <w:rsid w:val="390CFCEE"/>
    <w:rsid w:val="3E629768"/>
    <w:rsid w:val="3EF449CD"/>
    <w:rsid w:val="5B6B82D3"/>
    <w:rsid w:val="6B5A9D68"/>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EB484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32D6"/>
    <w:pPr>
      <w:spacing w:after="0" w:line="240" w:lineRule="auto"/>
    </w:pPr>
    <w:rPr>
      <w:rFonts w:ascii="Times New Roman" w:eastAsia="Times New Roman" w:hAnsi="Times New Roman" w:cs="Times New Roman"/>
      <w:sz w:val="20"/>
      <w:szCs w:val="20"/>
      <w:lang w:val="en-GB"/>
    </w:rPr>
  </w:style>
  <w:style w:type="paragraph" w:styleId="1">
    <w:name w:val="heading 1"/>
    <w:basedOn w:val="a"/>
    <w:next w:val="a"/>
    <w:link w:val="10"/>
    <w:qFormat/>
    <w:rsid w:val="007F07D3"/>
    <w:pPr>
      <w:keepNext/>
      <w:spacing w:after="240"/>
      <w:ind w:left="1985" w:right="284" w:hanging="1985"/>
      <w:outlineLvl w:val="0"/>
    </w:pPr>
    <w:rPr>
      <w:rFonts w:ascii="Arial" w:hAnsi="Arial"/>
      <w:b/>
      <w:sz w:val="24"/>
    </w:rPr>
  </w:style>
  <w:style w:type="paragraph" w:styleId="2">
    <w:name w:val="heading 2"/>
    <w:basedOn w:val="a"/>
    <w:next w:val="a"/>
    <w:link w:val="20"/>
    <w:qFormat/>
    <w:rsid w:val="007F07D3"/>
    <w:pPr>
      <w:keepNext/>
      <w:ind w:right="284"/>
      <w:outlineLvl w:val="1"/>
    </w:pPr>
    <w:rPr>
      <w:rFonts w:ascii="Arial" w:hAnsi="Arial"/>
      <w:b/>
      <w:sz w:val="24"/>
    </w:rPr>
  </w:style>
  <w:style w:type="paragraph" w:styleId="3">
    <w:name w:val="heading 3"/>
    <w:basedOn w:val="a"/>
    <w:next w:val="a"/>
    <w:link w:val="30"/>
    <w:qFormat/>
    <w:rsid w:val="007F07D3"/>
    <w:pPr>
      <w:keepNext/>
      <w:outlineLvl w:val="2"/>
    </w:pPr>
    <w:rPr>
      <w:sz w:val="24"/>
    </w:rPr>
  </w:style>
  <w:style w:type="paragraph" w:styleId="8">
    <w:name w:val="heading 8"/>
    <w:basedOn w:val="a"/>
    <w:next w:val="a"/>
    <w:link w:val="80"/>
    <w:unhideWhenUsed/>
    <w:qFormat/>
    <w:rsid w:val="007F07D3"/>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7F07D3"/>
    <w:rPr>
      <w:rFonts w:ascii="Arial" w:eastAsia="Times New Roman" w:hAnsi="Arial" w:cs="Times New Roman"/>
      <w:b/>
      <w:sz w:val="24"/>
      <w:szCs w:val="20"/>
      <w:lang w:val="en-GB"/>
    </w:rPr>
  </w:style>
  <w:style w:type="character" w:customStyle="1" w:styleId="20">
    <w:name w:val="見出し 2 (文字)"/>
    <w:basedOn w:val="a0"/>
    <w:link w:val="2"/>
    <w:rsid w:val="007F07D3"/>
    <w:rPr>
      <w:rFonts w:ascii="Arial" w:eastAsia="Times New Roman" w:hAnsi="Arial" w:cs="Times New Roman"/>
      <w:b/>
      <w:sz w:val="24"/>
      <w:szCs w:val="20"/>
      <w:lang w:val="en-GB"/>
    </w:rPr>
  </w:style>
  <w:style w:type="character" w:customStyle="1" w:styleId="30">
    <w:name w:val="見出し 3 (文字)"/>
    <w:basedOn w:val="a0"/>
    <w:link w:val="3"/>
    <w:rsid w:val="007F07D3"/>
    <w:rPr>
      <w:rFonts w:ascii="Times New Roman" w:eastAsia="Times New Roman" w:hAnsi="Times New Roman" w:cs="Times New Roman"/>
      <w:sz w:val="24"/>
      <w:szCs w:val="20"/>
      <w:lang w:val="en-GB"/>
    </w:rPr>
  </w:style>
  <w:style w:type="character" w:customStyle="1" w:styleId="80">
    <w:name w:val="見出し 8 (文字)"/>
    <w:basedOn w:val="a0"/>
    <w:link w:val="8"/>
    <w:rsid w:val="007F07D3"/>
    <w:rPr>
      <w:rFonts w:asciiTheme="majorHAnsi" w:eastAsiaTheme="majorEastAsia" w:hAnsiTheme="majorHAnsi" w:cstheme="majorBidi"/>
      <w:color w:val="272727" w:themeColor="text1" w:themeTint="D8"/>
      <w:sz w:val="21"/>
      <w:szCs w:val="21"/>
      <w:lang w:val="en-GB"/>
    </w:rPr>
  </w:style>
  <w:style w:type="paragraph" w:styleId="a3">
    <w:name w:val="header"/>
    <w:basedOn w:val="a"/>
    <w:link w:val="a4"/>
    <w:rsid w:val="007F07D3"/>
    <w:pPr>
      <w:tabs>
        <w:tab w:val="center" w:pos="4153"/>
        <w:tab w:val="right" w:pos="8306"/>
      </w:tabs>
    </w:pPr>
  </w:style>
  <w:style w:type="character" w:customStyle="1" w:styleId="a4">
    <w:name w:val="ヘッダー (文字)"/>
    <w:basedOn w:val="a0"/>
    <w:link w:val="a3"/>
    <w:rsid w:val="007F07D3"/>
    <w:rPr>
      <w:rFonts w:ascii="Times New Roman" w:eastAsia="Times New Roman" w:hAnsi="Times New Roman" w:cs="Times New Roman"/>
      <w:sz w:val="20"/>
      <w:szCs w:val="20"/>
      <w:lang w:val="en-GB"/>
    </w:rPr>
  </w:style>
  <w:style w:type="paragraph" w:customStyle="1" w:styleId="B1">
    <w:name w:val="B1"/>
    <w:basedOn w:val="a"/>
    <w:rsid w:val="007F07D3"/>
    <w:pPr>
      <w:ind w:left="567" w:hanging="567"/>
      <w:jc w:val="both"/>
    </w:pPr>
    <w:rPr>
      <w:rFonts w:ascii="Arial" w:hAnsi="Arial"/>
    </w:rPr>
  </w:style>
  <w:style w:type="paragraph" w:customStyle="1" w:styleId="Guidance">
    <w:name w:val="Guidance"/>
    <w:basedOn w:val="a"/>
    <w:rsid w:val="007F07D3"/>
    <w:pPr>
      <w:overflowPunct w:val="0"/>
      <w:autoSpaceDE w:val="0"/>
      <w:autoSpaceDN w:val="0"/>
      <w:adjustRightInd w:val="0"/>
      <w:spacing w:after="180"/>
      <w:textAlignment w:val="baseline"/>
    </w:pPr>
    <w:rPr>
      <w:i/>
      <w:color w:val="000000"/>
      <w:lang w:eastAsia="ja-JP"/>
    </w:rPr>
  </w:style>
  <w:style w:type="paragraph" w:customStyle="1" w:styleId="TAL">
    <w:name w:val="TAL"/>
    <w:basedOn w:val="a"/>
    <w:rsid w:val="007F07D3"/>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7F07D3"/>
    <w:rPr>
      <w:b/>
    </w:rPr>
  </w:style>
  <w:style w:type="paragraph" w:customStyle="1" w:styleId="TAC">
    <w:name w:val="TAC"/>
    <w:basedOn w:val="TAL"/>
    <w:rsid w:val="007F07D3"/>
    <w:pPr>
      <w:jc w:val="center"/>
    </w:pPr>
  </w:style>
  <w:style w:type="paragraph" w:customStyle="1" w:styleId="FP">
    <w:name w:val="FP"/>
    <w:basedOn w:val="a"/>
    <w:rsid w:val="007F07D3"/>
    <w:pPr>
      <w:overflowPunct w:val="0"/>
      <w:autoSpaceDE w:val="0"/>
      <w:autoSpaceDN w:val="0"/>
      <w:adjustRightInd w:val="0"/>
      <w:textAlignment w:val="baseline"/>
    </w:pPr>
    <w:rPr>
      <w:color w:val="000000"/>
      <w:lang w:eastAsia="ja-JP"/>
    </w:rPr>
  </w:style>
  <w:style w:type="paragraph" w:customStyle="1" w:styleId="NO">
    <w:name w:val="NO"/>
    <w:basedOn w:val="a"/>
    <w:rsid w:val="007F07D3"/>
    <w:pPr>
      <w:keepLines/>
      <w:overflowPunct w:val="0"/>
      <w:autoSpaceDE w:val="0"/>
      <w:autoSpaceDN w:val="0"/>
      <w:adjustRightInd w:val="0"/>
      <w:spacing w:after="180"/>
      <w:ind w:left="1135" w:hanging="851"/>
      <w:textAlignment w:val="baseline"/>
    </w:pPr>
  </w:style>
  <w:style w:type="character" w:styleId="a5">
    <w:name w:val="Hyperlink"/>
    <w:basedOn w:val="a0"/>
    <w:uiPriority w:val="99"/>
    <w:unhideWhenUsed/>
    <w:rsid w:val="007F07D3"/>
    <w:rPr>
      <w:color w:val="0563C1" w:themeColor="hyperlink"/>
      <w:u w:val="single"/>
    </w:rPr>
  </w:style>
  <w:style w:type="character" w:styleId="a6">
    <w:name w:val="Unresolved Mention"/>
    <w:basedOn w:val="a0"/>
    <w:uiPriority w:val="99"/>
    <w:semiHidden/>
    <w:unhideWhenUsed/>
    <w:rsid w:val="007F07D3"/>
    <w:rPr>
      <w:color w:val="605E5C"/>
      <w:shd w:val="clear" w:color="auto" w:fill="E1DFDD"/>
    </w:rPr>
  </w:style>
  <w:style w:type="paragraph" w:styleId="a7">
    <w:name w:val="List Paragraph"/>
    <w:basedOn w:val="a"/>
    <w:uiPriority w:val="34"/>
    <w:qFormat/>
    <w:rsid w:val="007F07D3"/>
    <w:pPr>
      <w:ind w:left="720"/>
      <w:contextualSpacing/>
    </w:pPr>
    <w:rPr>
      <w:sz w:val="24"/>
      <w:szCs w:val="24"/>
      <w:lang w:val="de-DE" w:eastAsia="de-DE"/>
    </w:rPr>
  </w:style>
  <w:style w:type="paragraph" w:styleId="Web">
    <w:name w:val="Normal (Web)"/>
    <w:basedOn w:val="a"/>
    <w:uiPriority w:val="99"/>
    <w:semiHidden/>
    <w:unhideWhenUsed/>
    <w:rsid w:val="007F07D3"/>
    <w:pPr>
      <w:spacing w:before="100" w:beforeAutospacing="1" w:after="100" w:afterAutospacing="1"/>
    </w:pPr>
    <w:rPr>
      <w:sz w:val="24"/>
      <w:szCs w:val="24"/>
      <w:lang w:val="de-DE" w:eastAsia="de-DE"/>
    </w:rPr>
  </w:style>
  <w:style w:type="paragraph" w:styleId="a8">
    <w:name w:val="footer"/>
    <w:basedOn w:val="a"/>
    <w:link w:val="a9"/>
    <w:uiPriority w:val="99"/>
    <w:unhideWhenUsed/>
    <w:rsid w:val="00C743E4"/>
    <w:pPr>
      <w:tabs>
        <w:tab w:val="center" w:pos="4513"/>
        <w:tab w:val="right" w:pos="9026"/>
      </w:tabs>
    </w:pPr>
  </w:style>
  <w:style w:type="character" w:customStyle="1" w:styleId="a9">
    <w:name w:val="フッター (文字)"/>
    <w:basedOn w:val="a0"/>
    <w:link w:val="a8"/>
    <w:uiPriority w:val="99"/>
    <w:rsid w:val="00C743E4"/>
    <w:rPr>
      <w:rFonts w:ascii="Times New Roman" w:eastAsia="Times New Roman" w:hAnsi="Times New Roman" w:cs="Times New Roman"/>
      <w:sz w:val="20"/>
      <w:szCs w:val="20"/>
      <w:lang w:val="en-GB"/>
    </w:rPr>
  </w:style>
  <w:style w:type="paragraph" w:styleId="aa">
    <w:name w:val="caption"/>
    <w:basedOn w:val="a"/>
    <w:next w:val="a"/>
    <w:uiPriority w:val="35"/>
    <w:unhideWhenUsed/>
    <w:qFormat/>
    <w:rsid w:val="00F53867"/>
    <w:pPr>
      <w:spacing w:after="200"/>
    </w:pPr>
    <w:rPr>
      <w:i/>
      <w:iCs/>
      <w:color w:val="44546A" w:themeColor="text2"/>
      <w:sz w:val="18"/>
      <w:szCs w:val="18"/>
    </w:rPr>
  </w:style>
  <w:style w:type="paragraph" w:styleId="ab">
    <w:name w:val="Revision"/>
    <w:hidden/>
    <w:uiPriority w:val="99"/>
    <w:semiHidden/>
    <w:rsid w:val="00F90C66"/>
    <w:pPr>
      <w:spacing w:after="0" w:line="240" w:lineRule="auto"/>
    </w:pPr>
    <w:rPr>
      <w:rFonts w:ascii="Times New Roman" w:eastAsia="Times New Roman" w:hAnsi="Times New Roman" w:cs="Times New Roman"/>
      <w:sz w:val="20"/>
      <w:szCs w:val="20"/>
      <w:lang w:val="en-GB"/>
    </w:rPr>
  </w:style>
  <w:style w:type="character" w:customStyle="1" w:styleId="ui-provider">
    <w:name w:val="ui-provider"/>
    <w:basedOn w:val="a0"/>
    <w:rsid w:val="006F3030"/>
  </w:style>
  <w:style w:type="character" w:styleId="ac">
    <w:name w:val="annotation reference"/>
    <w:basedOn w:val="a0"/>
    <w:uiPriority w:val="99"/>
    <w:semiHidden/>
    <w:unhideWhenUsed/>
    <w:rsid w:val="00DE2D61"/>
    <w:rPr>
      <w:sz w:val="16"/>
      <w:szCs w:val="16"/>
    </w:rPr>
  </w:style>
  <w:style w:type="paragraph" w:styleId="ad">
    <w:name w:val="annotation text"/>
    <w:basedOn w:val="a"/>
    <w:link w:val="ae"/>
    <w:uiPriority w:val="99"/>
    <w:unhideWhenUsed/>
    <w:rsid w:val="00DE2D61"/>
  </w:style>
  <w:style w:type="character" w:customStyle="1" w:styleId="ae">
    <w:name w:val="コメント文字列 (文字)"/>
    <w:basedOn w:val="a0"/>
    <w:link w:val="ad"/>
    <w:uiPriority w:val="99"/>
    <w:rsid w:val="00DE2D61"/>
    <w:rPr>
      <w:rFonts w:ascii="Times New Roman" w:eastAsia="Times New Roman" w:hAnsi="Times New Roman" w:cs="Times New Roman"/>
      <w:sz w:val="20"/>
      <w:szCs w:val="20"/>
      <w:lang w:val="en-GB"/>
    </w:rPr>
  </w:style>
  <w:style w:type="paragraph" w:styleId="af">
    <w:name w:val="annotation subject"/>
    <w:basedOn w:val="ad"/>
    <w:next w:val="ad"/>
    <w:link w:val="af0"/>
    <w:uiPriority w:val="99"/>
    <w:semiHidden/>
    <w:unhideWhenUsed/>
    <w:rsid w:val="00DE2D61"/>
    <w:rPr>
      <w:b/>
      <w:bCs/>
    </w:rPr>
  </w:style>
  <w:style w:type="character" w:customStyle="1" w:styleId="af0">
    <w:name w:val="コメント内容 (文字)"/>
    <w:basedOn w:val="ae"/>
    <w:link w:val="af"/>
    <w:uiPriority w:val="99"/>
    <w:semiHidden/>
    <w:rsid w:val="00DE2D61"/>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63899">
      <w:bodyDiv w:val="1"/>
      <w:marLeft w:val="0"/>
      <w:marRight w:val="0"/>
      <w:marTop w:val="0"/>
      <w:marBottom w:val="0"/>
      <w:divBdr>
        <w:top w:val="none" w:sz="0" w:space="0" w:color="auto"/>
        <w:left w:val="none" w:sz="0" w:space="0" w:color="auto"/>
        <w:bottom w:val="none" w:sz="0" w:space="0" w:color="auto"/>
        <w:right w:val="none" w:sz="0" w:space="0" w:color="auto"/>
      </w:divBdr>
    </w:div>
    <w:div w:id="99228777">
      <w:bodyDiv w:val="1"/>
      <w:marLeft w:val="0"/>
      <w:marRight w:val="0"/>
      <w:marTop w:val="0"/>
      <w:marBottom w:val="0"/>
      <w:divBdr>
        <w:top w:val="none" w:sz="0" w:space="0" w:color="auto"/>
        <w:left w:val="none" w:sz="0" w:space="0" w:color="auto"/>
        <w:bottom w:val="none" w:sz="0" w:space="0" w:color="auto"/>
        <w:right w:val="none" w:sz="0" w:space="0" w:color="auto"/>
      </w:divBdr>
    </w:div>
    <w:div w:id="149761230">
      <w:bodyDiv w:val="1"/>
      <w:marLeft w:val="0"/>
      <w:marRight w:val="0"/>
      <w:marTop w:val="0"/>
      <w:marBottom w:val="0"/>
      <w:divBdr>
        <w:top w:val="none" w:sz="0" w:space="0" w:color="auto"/>
        <w:left w:val="none" w:sz="0" w:space="0" w:color="auto"/>
        <w:bottom w:val="none" w:sz="0" w:space="0" w:color="auto"/>
        <w:right w:val="none" w:sz="0" w:space="0" w:color="auto"/>
      </w:divBdr>
    </w:div>
    <w:div w:id="220335338">
      <w:bodyDiv w:val="1"/>
      <w:marLeft w:val="0"/>
      <w:marRight w:val="0"/>
      <w:marTop w:val="0"/>
      <w:marBottom w:val="0"/>
      <w:divBdr>
        <w:top w:val="none" w:sz="0" w:space="0" w:color="auto"/>
        <w:left w:val="none" w:sz="0" w:space="0" w:color="auto"/>
        <w:bottom w:val="none" w:sz="0" w:space="0" w:color="auto"/>
        <w:right w:val="none" w:sz="0" w:space="0" w:color="auto"/>
      </w:divBdr>
    </w:div>
    <w:div w:id="285476114">
      <w:bodyDiv w:val="1"/>
      <w:marLeft w:val="0"/>
      <w:marRight w:val="0"/>
      <w:marTop w:val="0"/>
      <w:marBottom w:val="0"/>
      <w:divBdr>
        <w:top w:val="none" w:sz="0" w:space="0" w:color="auto"/>
        <w:left w:val="none" w:sz="0" w:space="0" w:color="auto"/>
        <w:bottom w:val="none" w:sz="0" w:space="0" w:color="auto"/>
        <w:right w:val="none" w:sz="0" w:space="0" w:color="auto"/>
      </w:divBdr>
      <w:divsChild>
        <w:div w:id="857474949">
          <w:marLeft w:val="360"/>
          <w:marRight w:val="0"/>
          <w:marTop w:val="200"/>
          <w:marBottom w:val="0"/>
          <w:divBdr>
            <w:top w:val="none" w:sz="0" w:space="0" w:color="auto"/>
            <w:left w:val="none" w:sz="0" w:space="0" w:color="auto"/>
            <w:bottom w:val="none" w:sz="0" w:space="0" w:color="auto"/>
            <w:right w:val="none" w:sz="0" w:space="0" w:color="auto"/>
          </w:divBdr>
        </w:div>
        <w:div w:id="249197370">
          <w:marLeft w:val="360"/>
          <w:marRight w:val="0"/>
          <w:marTop w:val="200"/>
          <w:marBottom w:val="0"/>
          <w:divBdr>
            <w:top w:val="none" w:sz="0" w:space="0" w:color="auto"/>
            <w:left w:val="none" w:sz="0" w:space="0" w:color="auto"/>
            <w:bottom w:val="none" w:sz="0" w:space="0" w:color="auto"/>
            <w:right w:val="none" w:sz="0" w:space="0" w:color="auto"/>
          </w:divBdr>
        </w:div>
      </w:divsChild>
    </w:div>
    <w:div w:id="377360388">
      <w:bodyDiv w:val="1"/>
      <w:marLeft w:val="0"/>
      <w:marRight w:val="0"/>
      <w:marTop w:val="0"/>
      <w:marBottom w:val="0"/>
      <w:divBdr>
        <w:top w:val="none" w:sz="0" w:space="0" w:color="auto"/>
        <w:left w:val="none" w:sz="0" w:space="0" w:color="auto"/>
        <w:bottom w:val="none" w:sz="0" w:space="0" w:color="auto"/>
        <w:right w:val="none" w:sz="0" w:space="0" w:color="auto"/>
      </w:divBdr>
    </w:div>
    <w:div w:id="402803587">
      <w:bodyDiv w:val="1"/>
      <w:marLeft w:val="0"/>
      <w:marRight w:val="0"/>
      <w:marTop w:val="0"/>
      <w:marBottom w:val="0"/>
      <w:divBdr>
        <w:top w:val="none" w:sz="0" w:space="0" w:color="auto"/>
        <w:left w:val="none" w:sz="0" w:space="0" w:color="auto"/>
        <w:bottom w:val="none" w:sz="0" w:space="0" w:color="auto"/>
        <w:right w:val="none" w:sz="0" w:space="0" w:color="auto"/>
      </w:divBdr>
    </w:div>
    <w:div w:id="665060524">
      <w:bodyDiv w:val="1"/>
      <w:marLeft w:val="0"/>
      <w:marRight w:val="0"/>
      <w:marTop w:val="0"/>
      <w:marBottom w:val="0"/>
      <w:divBdr>
        <w:top w:val="none" w:sz="0" w:space="0" w:color="auto"/>
        <w:left w:val="none" w:sz="0" w:space="0" w:color="auto"/>
        <w:bottom w:val="none" w:sz="0" w:space="0" w:color="auto"/>
        <w:right w:val="none" w:sz="0" w:space="0" w:color="auto"/>
      </w:divBdr>
    </w:div>
    <w:div w:id="702946716">
      <w:bodyDiv w:val="1"/>
      <w:marLeft w:val="0"/>
      <w:marRight w:val="0"/>
      <w:marTop w:val="0"/>
      <w:marBottom w:val="0"/>
      <w:divBdr>
        <w:top w:val="none" w:sz="0" w:space="0" w:color="auto"/>
        <w:left w:val="none" w:sz="0" w:space="0" w:color="auto"/>
        <w:bottom w:val="none" w:sz="0" w:space="0" w:color="auto"/>
        <w:right w:val="none" w:sz="0" w:space="0" w:color="auto"/>
      </w:divBdr>
      <w:divsChild>
        <w:div w:id="523981033">
          <w:marLeft w:val="1080"/>
          <w:marRight w:val="0"/>
          <w:marTop w:val="0"/>
          <w:marBottom w:val="60"/>
          <w:divBdr>
            <w:top w:val="none" w:sz="0" w:space="0" w:color="auto"/>
            <w:left w:val="none" w:sz="0" w:space="0" w:color="auto"/>
            <w:bottom w:val="none" w:sz="0" w:space="0" w:color="auto"/>
            <w:right w:val="none" w:sz="0" w:space="0" w:color="auto"/>
          </w:divBdr>
        </w:div>
        <w:div w:id="1003626958">
          <w:marLeft w:val="360"/>
          <w:marRight w:val="0"/>
          <w:marTop w:val="0"/>
          <w:marBottom w:val="60"/>
          <w:divBdr>
            <w:top w:val="none" w:sz="0" w:space="0" w:color="auto"/>
            <w:left w:val="none" w:sz="0" w:space="0" w:color="auto"/>
            <w:bottom w:val="none" w:sz="0" w:space="0" w:color="auto"/>
            <w:right w:val="none" w:sz="0" w:space="0" w:color="auto"/>
          </w:divBdr>
        </w:div>
        <w:div w:id="1490824531">
          <w:marLeft w:val="1080"/>
          <w:marRight w:val="0"/>
          <w:marTop w:val="0"/>
          <w:marBottom w:val="60"/>
          <w:divBdr>
            <w:top w:val="none" w:sz="0" w:space="0" w:color="auto"/>
            <w:left w:val="none" w:sz="0" w:space="0" w:color="auto"/>
            <w:bottom w:val="none" w:sz="0" w:space="0" w:color="auto"/>
            <w:right w:val="none" w:sz="0" w:space="0" w:color="auto"/>
          </w:divBdr>
        </w:div>
        <w:div w:id="1978753828">
          <w:marLeft w:val="1080"/>
          <w:marRight w:val="0"/>
          <w:marTop w:val="0"/>
          <w:marBottom w:val="60"/>
          <w:divBdr>
            <w:top w:val="none" w:sz="0" w:space="0" w:color="auto"/>
            <w:left w:val="none" w:sz="0" w:space="0" w:color="auto"/>
            <w:bottom w:val="none" w:sz="0" w:space="0" w:color="auto"/>
            <w:right w:val="none" w:sz="0" w:space="0" w:color="auto"/>
          </w:divBdr>
        </w:div>
      </w:divsChild>
    </w:div>
    <w:div w:id="848833773">
      <w:bodyDiv w:val="1"/>
      <w:marLeft w:val="0"/>
      <w:marRight w:val="0"/>
      <w:marTop w:val="0"/>
      <w:marBottom w:val="0"/>
      <w:divBdr>
        <w:top w:val="none" w:sz="0" w:space="0" w:color="auto"/>
        <w:left w:val="none" w:sz="0" w:space="0" w:color="auto"/>
        <w:bottom w:val="none" w:sz="0" w:space="0" w:color="auto"/>
        <w:right w:val="none" w:sz="0" w:space="0" w:color="auto"/>
      </w:divBdr>
      <w:divsChild>
        <w:div w:id="514685129">
          <w:marLeft w:val="1080"/>
          <w:marRight w:val="0"/>
          <w:marTop w:val="0"/>
          <w:marBottom w:val="60"/>
          <w:divBdr>
            <w:top w:val="none" w:sz="0" w:space="0" w:color="auto"/>
            <w:left w:val="none" w:sz="0" w:space="0" w:color="auto"/>
            <w:bottom w:val="none" w:sz="0" w:space="0" w:color="auto"/>
            <w:right w:val="none" w:sz="0" w:space="0" w:color="auto"/>
          </w:divBdr>
        </w:div>
        <w:div w:id="828450116">
          <w:marLeft w:val="1080"/>
          <w:marRight w:val="0"/>
          <w:marTop w:val="0"/>
          <w:marBottom w:val="60"/>
          <w:divBdr>
            <w:top w:val="none" w:sz="0" w:space="0" w:color="auto"/>
            <w:left w:val="none" w:sz="0" w:space="0" w:color="auto"/>
            <w:bottom w:val="none" w:sz="0" w:space="0" w:color="auto"/>
            <w:right w:val="none" w:sz="0" w:space="0" w:color="auto"/>
          </w:divBdr>
        </w:div>
        <w:div w:id="1974361618">
          <w:marLeft w:val="360"/>
          <w:marRight w:val="0"/>
          <w:marTop w:val="0"/>
          <w:marBottom w:val="60"/>
          <w:divBdr>
            <w:top w:val="none" w:sz="0" w:space="0" w:color="auto"/>
            <w:left w:val="none" w:sz="0" w:space="0" w:color="auto"/>
            <w:bottom w:val="none" w:sz="0" w:space="0" w:color="auto"/>
            <w:right w:val="none" w:sz="0" w:space="0" w:color="auto"/>
          </w:divBdr>
        </w:div>
      </w:divsChild>
    </w:div>
    <w:div w:id="944534641">
      <w:bodyDiv w:val="1"/>
      <w:marLeft w:val="0"/>
      <w:marRight w:val="0"/>
      <w:marTop w:val="0"/>
      <w:marBottom w:val="0"/>
      <w:divBdr>
        <w:top w:val="none" w:sz="0" w:space="0" w:color="auto"/>
        <w:left w:val="none" w:sz="0" w:space="0" w:color="auto"/>
        <w:bottom w:val="none" w:sz="0" w:space="0" w:color="auto"/>
        <w:right w:val="none" w:sz="0" w:space="0" w:color="auto"/>
      </w:divBdr>
    </w:div>
    <w:div w:id="1301811507">
      <w:bodyDiv w:val="1"/>
      <w:marLeft w:val="0"/>
      <w:marRight w:val="0"/>
      <w:marTop w:val="0"/>
      <w:marBottom w:val="0"/>
      <w:divBdr>
        <w:top w:val="none" w:sz="0" w:space="0" w:color="auto"/>
        <w:left w:val="none" w:sz="0" w:space="0" w:color="auto"/>
        <w:bottom w:val="none" w:sz="0" w:space="0" w:color="auto"/>
        <w:right w:val="none" w:sz="0" w:space="0" w:color="auto"/>
      </w:divBdr>
      <w:divsChild>
        <w:div w:id="1231189102">
          <w:marLeft w:val="360"/>
          <w:marRight w:val="0"/>
          <w:marTop w:val="200"/>
          <w:marBottom w:val="0"/>
          <w:divBdr>
            <w:top w:val="none" w:sz="0" w:space="0" w:color="auto"/>
            <w:left w:val="none" w:sz="0" w:space="0" w:color="auto"/>
            <w:bottom w:val="none" w:sz="0" w:space="0" w:color="auto"/>
            <w:right w:val="none" w:sz="0" w:space="0" w:color="auto"/>
          </w:divBdr>
        </w:div>
      </w:divsChild>
    </w:div>
    <w:div w:id="1366754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228b5c9-1397-4e06-9892-a7706603b4d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96146BE00B0CB45B0E7A51F097CB43E" ma:contentTypeVersion="16" ma:contentTypeDescription="Create a new document." ma:contentTypeScope="" ma:versionID="93cbd04752d29388b0e5143356def3c5">
  <xsd:schema xmlns:xsd="http://www.w3.org/2001/XMLSchema" xmlns:xs="http://www.w3.org/2001/XMLSchema" xmlns:p="http://schemas.microsoft.com/office/2006/metadata/properties" xmlns:ns3="2228b5c9-1397-4e06-9892-a7706603b4d1" xmlns:ns4="c3991862-16e2-45b5-8f85-78437ec97fa4" targetNamespace="http://schemas.microsoft.com/office/2006/metadata/properties" ma:root="true" ma:fieldsID="d0d0773729227f04eaa7923d662a533d" ns3:_="" ns4:_="">
    <xsd:import namespace="2228b5c9-1397-4e06-9892-a7706603b4d1"/>
    <xsd:import namespace="c3991862-16e2-45b5-8f85-78437ec97fa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_activity" minOccurs="0"/>
                <xsd:element ref="ns3:MediaServiceDateTaken"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28b5c9-1397-4e06-9892-a7706603b4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SystemTags" ma:index="23"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991862-16e2-45b5-8f85-78437ec97fa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50DECB-556A-45C6-AC40-D0F17430C05D}">
  <ds:schemaRefs>
    <ds:schemaRef ds:uri="http://schemas.microsoft.com/office/2006/metadata/properties"/>
    <ds:schemaRef ds:uri="http://schemas.microsoft.com/office/infopath/2007/PartnerControls"/>
    <ds:schemaRef ds:uri="2228b5c9-1397-4e06-9892-a7706603b4d1"/>
  </ds:schemaRefs>
</ds:datastoreItem>
</file>

<file path=customXml/itemProps2.xml><?xml version="1.0" encoding="utf-8"?>
<ds:datastoreItem xmlns:ds="http://schemas.openxmlformats.org/officeDocument/2006/customXml" ds:itemID="{0A0BE4E2-A910-4707-BE9F-61E8538ED731}">
  <ds:schemaRefs>
    <ds:schemaRef ds:uri="http://schemas.openxmlformats.org/officeDocument/2006/bibliography"/>
  </ds:schemaRefs>
</ds:datastoreItem>
</file>

<file path=customXml/itemProps3.xml><?xml version="1.0" encoding="utf-8"?>
<ds:datastoreItem xmlns:ds="http://schemas.openxmlformats.org/officeDocument/2006/customXml" ds:itemID="{E1705BC1-4A1A-4189-9B6F-BDA8C15B2E32}">
  <ds:schemaRefs>
    <ds:schemaRef ds:uri="http://schemas.microsoft.com/sharepoint/v3/contenttype/forms"/>
  </ds:schemaRefs>
</ds:datastoreItem>
</file>

<file path=customXml/itemProps4.xml><?xml version="1.0" encoding="utf-8"?>
<ds:datastoreItem xmlns:ds="http://schemas.openxmlformats.org/officeDocument/2006/customXml" ds:itemID="{B00B6C73-D96C-4E5F-BFAF-038F584F3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28b5c9-1397-4e06-9892-a7706603b4d1"/>
    <ds:schemaRef ds:uri="c3991862-16e2-45b5-8f85-78437ec97f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957</Words>
  <Characters>5460</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6405</CharactersWithSpaces>
  <SharedDoc>false</SharedDoc>
  <HLinks>
    <vt:vector size="30" baseType="variant">
      <vt:variant>
        <vt:i4>7143495</vt:i4>
      </vt:variant>
      <vt:variant>
        <vt:i4>15</vt:i4>
      </vt:variant>
      <vt:variant>
        <vt:i4>0</vt:i4>
      </vt:variant>
      <vt:variant>
        <vt:i4>5</vt:i4>
      </vt:variant>
      <vt:variant>
        <vt:lpwstr>mailto:sudeep.hegde@de.bosch.com</vt:lpwstr>
      </vt:variant>
      <vt:variant>
        <vt:lpwstr/>
      </vt:variant>
      <vt:variant>
        <vt:i4>7143495</vt:i4>
      </vt:variant>
      <vt:variant>
        <vt:i4>12</vt:i4>
      </vt:variant>
      <vt:variant>
        <vt:i4>0</vt:i4>
      </vt:variant>
      <vt:variant>
        <vt:i4>5</vt:i4>
      </vt:variant>
      <vt:variant>
        <vt:lpwstr>mailto:sudeep.hegde@de.bosch.com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2024-05-17T06:17:00Z</dcterms:created>
  <dcterms:modified xsi:type="dcterms:W3CDTF">2024-05-17T06:42:00Z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0x010100596146BE00B0CB45B0E7A51F097CB43E</vt:lpwstr>
  </property>
</Properties>
</file>